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53B56">
        <w:rPr>
          <w:rFonts w:ascii="Times New Roman" w:hAnsi="Times New Roman" w:cs="Times New Roman"/>
          <w:b/>
          <w:sz w:val="24"/>
          <w:szCs w:val="24"/>
        </w:rPr>
        <w:t>«История Забайкалья»</w:t>
      </w:r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>Программа адресована для образовательных учреждений, реализующих общее основное образование.</w:t>
      </w:r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>Нормативно-правовая основа программы:</w:t>
      </w:r>
    </w:p>
    <w:p w:rsidR="00AA40FE" w:rsidRPr="00B53B56" w:rsidRDefault="00AA40FE" w:rsidP="00B53B56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>Закон «Об образовании в Ро</w:t>
      </w:r>
      <w:bookmarkStart w:id="0" w:name="_GoBack"/>
      <w:bookmarkEnd w:id="0"/>
      <w:r w:rsidRPr="00B53B56">
        <w:rPr>
          <w:rFonts w:ascii="Times New Roman" w:hAnsi="Times New Roman" w:cs="Times New Roman"/>
          <w:sz w:val="24"/>
          <w:szCs w:val="24"/>
        </w:rPr>
        <w:t>ссийской Федерации» (№ 273-ФЗ от 29.12.2012</w:t>
      </w:r>
      <w:r w:rsidRPr="00B53B56">
        <w:rPr>
          <w:rFonts w:ascii="Times New Roman" w:eastAsia="Times New Roman" w:hAnsi="Times New Roman" w:cs="Times New Roman"/>
          <w:sz w:val="24"/>
          <w:szCs w:val="24"/>
        </w:rPr>
        <w:t xml:space="preserve">г., ст. 12,13), </w:t>
      </w:r>
    </w:p>
    <w:p w:rsidR="00AA40FE" w:rsidRPr="00B53B56" w:rsidRDefault="00AA40FE" w:rsidP="00B53B56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3B56">
        <w:rPr>
          <w:rFonts w:ascii="Times New Roman" w:eastAsia="Times New Roman" w:hAnsi="Times New Roman" w:cs="Times New Roman"/>
          <w:sz w:val="24"/>
          <w:szCs w:val="24"/>
        </w:rPr>
        <w:t>Приказом Министерства образования и науки Российской Федерации № 1897 от 17 декабря 2010 года «Об утверждении и введении в действие ФГОС ООО»,</w:t>
      </w:r>
    </w:p>
    <w:p w:rsidR="00AA40FE" w:rsidRPr="00B53B56" w:rsidRDefault="00AA40FE" w:rsidP="00B53B56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3B56">
        <w:rPr>
          <w:rFonts w:ascii="Times New Roman" w:eastAsia="Times New Roman" w:hAnsi="Times New Roman" w:cs="Times New Roman"/>
          <w:sz w:val="24"/>
          <w:szCs w:val="24"/>
        </w:rPr>
        <w:t xml:space="preserve">Приказ  Министерства образования и науки Российской Федерации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образования», </w:t>
      </w:r>
    </w:p>
    <w:p w:rsidR="00AA40FE" w:rsidRPr="00B53B56" w:rsidRDefault="00AA40FE" w:rsidP="00B53B56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3B56">
        <w:rPr>
          <w:rFonts w:ascii="Times New Roman" w:eastAsia="Times New Roman" w:hAnsi="Times New Roman" w:cs="Times New Roman"/>
          <w:sz w:val="24"/>
          <w:szCs w:val="24"/>
        </w:rPr>
        <w:t xml:space="preserve">Приказ </w:t>
      </w:r>
      <w:proofErr w:type="spellStart"/>
      <w:r w:rsidRPr="00B53B56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B53B56">
        <w:rPr>
          <w:rFonts w:ascii="Times New Roman" w:eastAsia="Times New Roman" w:hAnsi="Times New Roman" w:cs="Times New Roman"/>
          <w:sz w:val="24"/>
          <w:szCs w:val="24"/>
        </w:rPr>
        <w:t xml:space="preserve"> России от 31.12.2015 г. №1577 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мая 2012 г. № 413»; </w:t>
      </w:r>
    </w:p>
    <w:p w:rsidR="00AA40FE" w:rsidRPr="00B53B56" w:rsidRDefault="00AA40FE" w:rsidP="00B53B56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3B56">
        <w:rPr>
          <w:rFonts w:ascii="Times New Roman" w:eastAsia="Times New Roman" w:hAnsi="Times New Roman" w:cs="Times New Roman"/>
          <w:sz w:val="24"/>
          <w:szCs w:val="24"/>
        </w:rPr>
        <w:t xml:space="preserve">а также в соответствии с Уставом образовательного учреждения ОУ, </w:t>
      </w:r>
    </w:p>
    <w:p w:rsidR="00AA40FE" w:rsidRPr="00B53B56" w:rsidRDefault="00AA40FE" w:rsidP="00B53B56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3B56">
        <w:rPr>
          <w:rFonts w:ascii="Times New Roman" w:eastAsia="Times New Roman" w:hAnsi="Times New Roman" w:cs="Times New Roman"/>
          <w:sz w:val="24"/>
          <w:szCs w:val="24"/>
        </w:rPr>
        <w:t>Образовательной программой ООО МБОУ «Кыринская средняя общеобразовательная школа», принятой решением педагогического совета Протокол № 3от 24. 05. 2012г, приказ от 31.05.2012г. №66-1.</w:t>
      </w:r>
    </w:p>
    <w:p w:rsidR="00AA40FE" w:rsidRPr="00B53B56" w:rsidRDefault="00AA40FE" w:rsidP="00B53B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eastAsia="Times New Roman" w:hAnsi="Times New Roman" w:cs="Times New Roman"/>
          <w:sz w:val="24"/>
          <w:szCs w:val="24"/>
        </w:rPr>
        <w:t xml:space="preserve">Положения о Рабочей программе учителя, реализующего ФГОС ООП,  МБОУ «Кыринская СОШ»  (Приказ № 1-2 от 14.01.2013г), с изменениями, внесёнными решением </w:t>
      </w:r>
      <w:r w:rsidRPr="00B53B56">
        <w:rPr>
          <w:rFonts w:ascii="Times New Roman" w:hAnsi="Times New Roman" w:cs="Times New Roman"/>
          <w:sz w:val="24"/>
          <w:szCs w:val="24"/>
        </w:rPr>
        <w:t>педагогического совета Протокол № 14 от 31.09.2016 , приказ №82 от 1.09.2016г.</w:t>
      </w:r>
    </w:p>
    <w:p w:rsidR="00AA40FE" w:rsidRPr="00B53B56" w:rsidRDefault="00AA40FE" w:rsidP="00B53B56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40FE" w:rsidRPr="00B53B56" w:rsidRDefault="00AA40FE" w:rsidP="00B53B56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3B56">
        <w:rPr>
          <w:rFonts w:ascii="Times New Roman" w:eastAsia="Times New Roman" w:hAnsi="Times New Roman" w:cs="Times New Roman"/>
          <w:sz w:val="24"/>
          <w:szCs w:val="24"/>
        </w:rPr>
        <w:t xml:space="preserve">Концепция духовно-нравственного развития и воспитания личности гражданина России (2009 г.); </w:t>
      </w:r>
    </w:p>
    <w:p w:rsidR="00AA40FE" w:rsidRPr="00B53B56" w:rsidRDefault="00AA40FE" w:rsidP="00B53B56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3B56">
        <w:rPr>
          <w:rFonts w:ascii="Times New Roman" w:eastAsia="Times New Roman" w:hAnsi="Times New Roman" w:cs="Times New Roman"/>
          <w:sz w:val="24"/>
          <w:szCs w:val="24"/>
        </w:rPr>
        <w:t>Концепция Регионального (национально-регионального) компонента Государственного образовательного стандарта общего образования для общеобразовательных учреждений Читинской области (2007 г.)</w:t>
      </w:r>
    </w:p>
    <w:p w:rsidR="00AA40FE" w:rsidRPr="00B53B56" w:rsidRDefault="00AA40FE" w:rsidP="00B53B56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3B56">
        <w:rPr>
          <w:rFonts w:ascii="Times New Roman" w:eastAsia="Times New Roman" w:hAnsi="Times New Roman" w:cs="Times New Roman"/>
          <w:sz w:val="24"/>
          <w:szCs w:val="24"/>
        </w:rPr>
        <w:t xml:space="preserve"> Стратегия организации и развития системы экологического образования и формирования экологической культуры на территории Забайкальского края на период до 2020 года (2009 г.)</w:t>
      </w:r>
    </w:p>
    <w:p w:rsidR="00AA40FE" w:rsidRPr="00B53B56" w:rsidRDefault="00AA40FE" w:rsidP="00B53B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B56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образования, науки и молодёжной политики Забайкальского края №811 от 1.10.2018г «О введении интегрированного учебного курса «</w:t>
      </w:r>
      <w:proofErr w:type="spellStart"/>
      <w:r w:rsidRPr="00B53B56">
        <w:rPr>
          <w:rFonts w:ascii="Times New Roman" w:eastAsia="Times New Roman" w:hAnsi="Times New Roman" w:cs="Times New Roman"/>
          <w:sz w:val="24"/>
          <w:szCs w:val="24"/>
        </w:rPr>
        <w:t>Забайкаловедение</w:t>
      </w:r>
      <w:proofErr w:type="spellEnd"/>
      <w:r w:rsidRPr="00B53B56">
        <w:rPr>
          <w:rFonts w:ascii="Times New Roman" w:eastAsia="Times New Roman" w:hAnsi="Times New Roman" w:cs="Times New Roman"/>
          <w:sz w:val="24"/>
          <w:szCs w:val="24"/>
        </w:rPr>
        <w:t>» курс «</w:t>
      </w:r>
      <w:proofErr w:type="spellStart"/>
      <w:r w:rsidRPr="00B53B56">
        <w:rPr>
          <w:rFonts w:ascii="Times New Roman" w:eastAsia="Times New Roman" w:hAnsi="Times New Roman" w:cs="Times New Roman"/>
          <w:sz w:val="24"/>
          <w:szCs w:val="24"/>
        </w:rPr>
        <w:t>Забайкаловедение</w:t>
      </w:r>
      <w:proofErr w:type="spellEnd"/>
      <w:r w:rsidRPr="00B53B56">
        <w:rPr>
          <w:rFonts w:ascii="Times New Roman" w:eastAsia="Times New Roman" w:hAnsi="Times New Roman" w:cs="Times New Roman"/>
          <w:sz w:val="24"/>
          <w:szCs w:val="24"/>
        </w:rPr>
        <w:t>»</w:t>
      </w:r>
      <w:proofErr w:type="gramStart"/>
      <w:r w:rsidRPr="00B53B56">
        <w:rPr>
          <w:rFonts w:ascii="Times New Roman" w:eastAsia="Times New Roman" w:hAnsi="Times New Roman" w:cs="Times New Roman"/>
          <w:sz w:val="24"/>
          <w:szCs w:val="24"/>
        </w:rPr>
        <w:t xml:space="preserve"> ;</w:t>
      </w:r>
      <w:proofErr w:type="gramEnd"/>
    </w:p>
    <w:p w:rsidR="00AA40FE" w:rsidRPr="00B53B56" w:rsidRDefault="00AA40FE" w:rsidP="00B53B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B56">
        <w:rPr>
          <w:rFonts w:ascii="Times New Roman" w:eastAsia="Times New Roman" w:hAnsi="Times New Roman" w:cs="Times New Roman"/>
          <w:sz w:val="24"/>
          <w:szCs w:val="24"/>
        </w:rPr>
        <w:t>Программа интегрированного учебного курса «</w:t>
      </w:r>
      <w:proofErr w:type="spellStart"/>
      <w:r w:rsidRPr="00B53B56">
        <w:rPr>
          <w:rFonts w:ascii="Times New Roman" w:eastAsia="Times New Roman" w:hAnsi="Times New Roman" w:cs="Times New Roman"/>
          <w:sz w:val="24"/>
          <w:szCs w:val="24"/>
        </w:rPr>
        <w:t>Забайкаловедение</w:t>
      </w:r>
      <w:proofErr w:type="spellEnd"/>
      <w:r w:rsidRPr="00B53B56">
        <w:rPr>
          <w:rFonts w:ascii="Times New Roman" w:eastAsia="Times New Roman" w:hAnsi="Times New Roman" w:cs="Times New Roman"/>
          <w:sz w:val="24"/>
          <w:szCs w:val="24"/>
        </w:rPr>
        <w:t>» для 5-9 классов общеобразовательных организаций Забайкальского края. – Чита</w:t>
      </w:r>
      <w:proofErr w:type="gramStart"/>
      <w:r w:rsidRPr="00B53B56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B53B56">
        <w:rPr>
          <w:rFonts w:ascii="Times New Roman" w:eastAsia="Times New Roman" w:hAnsi="Times New Roman" w:cs="Times New Roman"/>
          <w:sz w:val="24"/>
          <w:szCs w:val="24"/>
        </w:rPr>
        <w:t xml:space="preserve"> ИРО Забайкальского края, 2018г</w:t>
      </w:r>
    </w:p>
    <w:p w:rsidR="00AA40FE" w:rsidRPr="00B53B56" w:rsidRDefault="00AA40FE" w:rsidP="00B53B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A40FE" w:rsidRPr="00B53B56" w:rsidRDefault="00AA40FE" w:rsidP="00B5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3B56">
        <w:rPr>
          <w:rFonts w:ascii="Times New Roman" w:eastAsia="Times New Roman" w:hAnsi="Times New Roman" w:cs="Times New Roman"/>
          <w:sz w:val="24"/>
          <w:szCs w:val="24"/>
        </w:rPr>
        <w:t xml:space="preserve">Цель: создание условий для формирования у учащихся целостного представления об истории Забайкалья с древнейших времён до наших дней, содействие воспитанию патриотизма и уважения к истории малой Родины, гражданской ответственности, толерантности, а также способности к стремлению сохранять и приумножать культурное достояние своего региона. </w:t>
      </w:r>
    </w:p>
    <w:p w:rsidR="00AA40FE" w:rsidRPr="00B53B56" w:rsidRDefault="00AA40FE" w:rsidP="00B5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3B56">
        <w:rPr>
          <w:rFonts w:ascii="Times New Roman" w:eastAsia="Times New Roman" w:hAnsi="Times New Roman" w:cs="Times New Roman"/>
          <w:sz w:val="24"/>
          <w:szCs w:val="24"/>
        </w:rPr>
        <w:t xml:space="preserve">Задачи: </w:t>
      </w:r>
    </w:p>
    <w:p w:rsidR="00AA40FE" w:rsidRPr="00B53B56" w:rsidRDefault="00AA40FE" w:rsidP="00B5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3B56">
        <w:rPr>
          <w:rFonts w:ascii="Times New Roman" w:eastAsia="Times New Roman" w:hAnsi="Times New Roman" w:cs="Times New Roman"/>
          <w:sz w:val="24"/>
          <w:szCs w:val="24"/>
        </w:rPr>
        <w:t xml:space="preserve"> 1) создание условий для ознакомления учащихся с разными сторонами развития истории и культуры Забайкалья; </w:t>
      </w:r>
    </w:p>
    <w:p w:rsidR="00AA40FE" w:rsidRPr="00B53B56" w:rsidRDefault="00AA40FE" w:rsidP="00B5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3B5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2) формирование целостного представления о месте и роли края в отечественной и мировой истории; </w:t>
      </w:r>
    </w:p>
    <w:p w:rsidR="00AA40FE" w:rsidRPr="00B53B56" w:rsidRDefault="00AA40FE" w:rsidP="00B5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3B56">
        <w:rPr>
          <w:rFonts w:ascii="Times New Roman" w:eastAsia="Times New Roman" w:hAnsi="Times New Roman" w:cs="Times New Roman"/>
          <w:sz w:val="24"/>
          <w:szCs w:val="24"/>
        </w:rPr>
        <w:t xml:space="preserve">3) развитие у учащихся исторического мышления, способностей к самостоятельному анализу материала; </w:t>
      </w:r>
    </w:p>
    <w:p w:rsidR="00AA40FE" w:rsidRPr="00B53B56" w:rsidRDefault="00AA40FE" w:rsidP="00B5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3B56">
        <w:rPr>
          <w:rFonts w:ascii="Times New Roman" w:eastAsia="Times New Roman" w:hAnsi="Times New Roman" w:cs="Times New Roman"/>
          <w:sz w:val="24"/>
          <w:szCs w:val="24"/>
        </w:rPr>
        <w:t>4) развитие умений работать с историческими источниками, сопоставления оценок прошлого и настоящего, определения и аргументирования собственного отношения;</w:t>
      </w:r>
    </w:p>
    <w:p w:rsidR="00AA40FE" w:rsidRPr="00B53B56" w:rsidRDefault="00AA40FE" w:rsidP="00B5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3B56">
        <w:rPr>
          <w:rFonts w:ascii="Times New Roman" w:eastAsia="Times New Roman" w:hAnsi="Times New Roman" w:cs="Times New Roman"/>
          <w:sz w:val="24"/>
          <w:szCs w:val="24"/>
        </w:rPr>
        <w:t xml:space="preserve"> 5) воспитание у учащихся чувства патриотизма, гражданской идентичности, национального самосознания, уважительного отношения к истории народов, населяющих Забайкалье. </w:t>
      </w:r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>Время реализации: в течение 5 лет</w:t>
      </w:r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>Планируемые результаты</w:t>
      </w:r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>Метапредметные</w:t>
      </w:r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ЛИЧНОСТНЫЕ универсальные учебные действия </w:t>
      </w:r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Pr="00B53B56">
        <w:rPr>
          <w:rFonts w:ascii="Times New Roman" w:hAnsi="Times New Roman" w:cs="Times New Roman"/>
          <w:sz w:val="24"/>
          <w:szCs w:val="24"/>
        </w:rPr>
        <w:t>В рамках когнитивного компонента будут сформированы: представление о территории и географических особенностях Забайкальского края как части России, знакомство с природными особенностями, историей и географией края, его достижениями и культурными традициями народов и этнических групп, поживающих в регионе, включая рациональное природопользование;  представление о государственных и общественных организациях в Забайкальском крае и их взаимосвязи с соответствующими федеральными структурами;</w:t>
      </w:r>
      <w:proofErr w:type="gramEnd"/>
      <w:r w:rsidRPr="00B53B56">
        <w:rPr>
          <w:rFonts w:ascii="Times New Roman" w:hAnsi="Times New Roman" w:cs="Times New Roman"/>
          <w:sz w:val="24"/>
          <w:szCs w:val="24"/>
        </w:rPr>
        <w:t xml:space="preserve"> знание символики Забайкальского края;  основы социально-критического мышления при оценке ресурсного потенциала Забайкальского края, его влияния на качество жизни населения, его вклада в российскую экономику.  </w:t>
      </w:r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1.2. В рамках ценностного и эмоционального компонентов будут сформированы: гражданский патриотизм, любовь к Родине, чувство гордости за свою страну и свой родной край; уважение к историко-культурному и природному наследию своего региона; </w:t>
      </w:r>
      <w:r w:rsidRPr="00B53B56">
        <w:rPr>
          <w:rFonts w:ascii="Times New Roman" w:hAnsi="Times New Roman" w:cs="Times New Roman"/>
          <w:sz w:val="24"/>
          <w:szCs w:val="24"/>
        </w:rPr>
        <w:t xml:space="preserve"> эмоционально положительное принятие своей этнической идентичности;  </w:t>
      </w:r>
      <w:proofErr w:type="gramStart"/>
      <w:r w:rsidRPr="00B53B56">
        <w:rPr>
          <w:rFonts w:ascii="Times New Roman" w:hAnsi="Times New Roman" w:cs="Times New Roman"/>
          <w:sz w:val="24"/>
          <w:szCs w:val="24"/>
        </w:rPr>
        <w:t>уважение к другим народам России и мира и принятие их, межэтническая толерантность, готовность к равноправному сотрудничеству во всех сферах жизни, в том числе в природоохранной сфере в условиях трансграничного региона; уважение к ценностям семьи, любовь к природе, признание ценности здоровья, своего и других людей, оптимизм в восприятии мира, включая позитивное отношение к решению региональных проблем;</w:t>
      </w:r>
      <w:proofErr w:type="gramEnd"/>
      <w:r w:rsidRPr="00B53B56">
        <w:rPr>
          <w:rFonts w:ascii="Times New Roman" w:hAnsi="Times New Roman" w:cs="Times New Roman"/>
          <w:sz w:val="24"/>
          <w:szCs w:val="24"/>
        </w:rPr>
        <w:t xml:space="preserve"> потребность в самовыражении и самореализации, социальном признании в процессе созидательной деятельности по улучшению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социоприродного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 окружения школы;  позитивная моральная самооценка и моральные чувства – чувство гордости при следовании моральным нормам, включая, наряду с отношениями к людям и отношения к природе, переживание стыда и вины при их нарушении. </w:t>
      </w:r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1.3. В рамках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 (поведенческого) компонента будут сформированы: освоение социальных норм, правил поведения, ролей и форм социальной жизни в группах и сообществах, включая взрослые и социальные сообщества;  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 </w:t>
      </w:r>
      <w:proofErr w:type="gramStart"/>
      <w:r w:rsidRPr="00B53B56">
        <w:rPr>
          <w:rFonts w:ascii="Times New Roman" w:hAnsi="Times New Roman" w:cs="Times New Roman"/>
          <w:sz w:val="24"/>
          <w:szCs w:val="24"/>
        </w:rPr>
        <w:t xml:space="preserve">готовность участия в школьных и внешкольных краеведческих мероприятиях, в детском и молодёжном движении и общественных организациях региона;   умение вести диалог и сотрудничать при выполнении исследовательской и проектной деятельности, в процессе поиска решения региональных проблем; </w:t>
      </w:r>
      <w:r w:rsidRPr="00B53B56">
        <w:rPr>
          <w:rFonts w:ascii="Times New Roman" w:hAnsi="Times New Roman" w:cs="Times New Roman"/>
          <w:sz w:val="24"/>
          <w:szCs w:val="24"/>
        </w:rPr>
        <w:t xml:space="preserve"> потребность в участии в общественной жизни ближайшего социального окружения, общественно полезной деятельности по улучшению экологической ситуации в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 окружении школы;</w:t>
      </w:r>
      <w:proofErr w:type="gramEnd"/>
      <w:r w:rsidRPr="00B53B56">
        <w:rPr>
          <w:rFonts w:ascii="Times New Roman" w:hAnsi="Times New Roman" w:cs="Times New Roman"/>
          <w:sz w:val="24"/>
          <w:szCs w:val="24"/>
        </w:rPr>
        <w:t xml:space="preserve"> умение разрабатывать социально значимые проекты, личную стратегию здорового образа жизни с учётом конкретных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социоприродных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 условий Забайкальского края;  готовность к выбору профильного образования с учетом рынка труда в регионе. </w:t>
      </w:r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proofErr w:type="gramStart"/>
      <w:r w:rsidRPr="00B53B56">
        <w:rPr>
          <w:rFonts w:ascii="Times New Roman" w:hAnsi="Times New Roman" w:cs="Times New Roman"/>
          <w:sz w:val="24"/>
          <w:szCs w:val="24"/>
        </w:rPr>
        <w:t xml:space="preserve">Выпускник основной школы получит возможность для формирования: развитие эстетического сознания через освоение художественного наследия народов Забайкалья, творческой деятельности эстетического характера; </w:t>
      </w:r>
      <w:r w:rsidRPr="00B53B56">
        <w:rPr>
          <w:rFonts w:ascii="Times New Roman" w:hAnsi="Times New Roman" w:cs="Times New Roman"/>
          <w:sz w:val="24"/>
          <w:szCs w:val="24"/>
        </w:rPr>
        <w:t xml:space="preserve"> выраженной устойчивой учебно-познавательной мотивации и интереса к изучению природы, истории и культуры Забайкальского края; готовности к самообразованию при изучении природы, истории и культуры Забайкальского края; адекватной позитивной самооценки в процессе созидательной деятельности в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 окружении школы;</w:t>
      </w:r>
      <w:proofErr w:type="gramEnd"/>
      <w:r w:rsidRPr="00B53B56">
        <w:rPr>
          <w:rFonts w:ascii="Times New Roman" w:hAnsi="Times New Roman" w:cs="Times New Roman"/>
          <w:sz w:val="24"/>
          <w:szCs w:val="24"/>
        </w:rPr>
        <w:t xml:space="preserve">  компетентности в реализации основ гражданской идентичности как гражданина России и жителя Забайкалья в поступках и деятельности;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эмпатии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 как осознанного понимания и сопереживания чувствам других людей, выражающейся в поступках, направленных на помощь и обеспечение благополучия не только людей, но и мира природы региона. </w:t>
      </w:r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II. РЕГУЛЯТИВНЫЕ универсальные учебные действия </w:t>
      </w:r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Выпускник научится:  целеполаганию, включая постановку новых целей, преобразование практических проблем регионального содержания в познавательную задачу;  устанавливать целевые приоритеты при планировании и выполнении социально значимых проектов; планировать пути достижения целей, работая индивидуально и в команде, принимать решения в проблемной ситуации по обеспечению безопасного поведения в быту и в социальном окружении; основам прогнозирования своих поступков с позиции личной и общественной безопасности  в условиях региона. </w:t>
      </w:r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53B56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 самостоятельно ставить новые учебные цели и задачи в рамках учебного курса «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Забайкаловедение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>» и внеурочной деятельности по нему;  учитывать региональные факторы при построении жизненных планов во временной перспективе; при планировании достижения целей самостоятельно, полно и адекватно учитывать условия и средства их достижения, учитывая проблему обеспечения своей экологической безопасности;</w:t>
      </w:r>
      <w:proofErr w:type="gramEnd"/>
      <w:r w:rsidRPr="00B53B56">
        <w:rPr>
          <w:rFonts w:ascii="Times New Roman" w:hAnsi="Times New Roman" w:cs="Times New Roman"/>
          <w:sz w:val="24"/>
          <w:szCs w:val="24"/>
        </w:rPr>
        <w:t xml:space="preserve">  выделять альтернативные способы достижения цели и выбирать наиболее эффективный способ в процессе решения учебных задач регионального содержания; осуществлять познавательную рефлексию в отношении действий по решению учебных и познавательных задач в сфере решения региональных проблем; </w:t>
      </w:r>
      <w:r w:rsidRPr="00B53B56">
        <w:rPr>
          <w:rFonts w:ascii="Times New Roman" w:hAnsi="Times New Roman" w:cs="Times New Roman"/>
          <w:sz w:val="24"/>
          <w:szCs w:val="24"/>
        </w:rPr>
        <w:t xml:space="preserve"> адекватно оценивать свои возможности достижения цели определённой сложности в процессе выполнения социально значимых проектов; </w:t>
      </w:r>
      <w:r w:rsidRPr="00B53B56">
        <w:rPr>
          <w:rFonts w:ascii="Times New Roman" w:hAnsi="Times New Roman" w:cs="Times New Roman"/>
          <w:sz w:val="24"/>
          <w:szCs w:val="24"/>
        </w:rPr>
        <w:t xml:space="preserve"> прилагать волевые усилия и преодолевать трудности и препятствия в процессе выполнения социально значимых проектов и учебных заданий по интегрированному курсу; </w:t>
      </w:r>
      <w:r w:rsidRPr="00B53B56">
        <w:rPr>
          <w:rFonts w:ascii="Times New Roman" w:hAnsi="Times New Roman" w:cs="Times New Roman"/>
          <w:sz w:val="24"/>
          <w:szCs w:val="24"/>
        </w:rPr>
        <w:t xml:space="preserve"> адекватно оценивать объективную трудность как меру фактического или предполагаемого расхода природных и социальных ресурсов в ходе решения учебных задач регионального характера, в процессе выполнения социально значимых проектов. </w:t>
      </w:r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III. КОММУНИКАТИВНЫЕ универсальные учебные действия </w:t>
      </w:r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Выпускник научится: учитывать разные мнения и стремиться к координации различных позиций в сотрудничестве при обсуждении учебных задач регионального содержания по историческим, природным и культурным аспектам, в ходе выполнения социально значимых проектов в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 окружении школы;  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 по выполнению социально значимых проектов в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 окружении школы; формулировать разные типы вопросов, необходимые для организации собственной деятельности и сотрудничества с партнёром, используя конструктор вопросов;  </w:t>
      </w:r>
      <w:proofErr w:type="gramStart"/>
      <w:r w:rsidRPr="00B53B56">
        <w:rPr>
          <w:rFonts w:ascii="Times New Roman" w:hAnsi="Times New Roman" w:cs="Times New Roman"/>
          <w:sz w:val="24"/>
          <w:szCs w:val="24"/>
        </w:rPr>
        <w:t>организовывать и планировать учебное сотрудничество с учителем и сверстниками, работать в команде, определять цели и функции участников, способы взаимодействия и общие способы работы по учебному курсу «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Забайкаловедение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>»; осуществлять взаимный контроль и оказывать в сотрудничестве необходимую взаимопомощь, как при решении учебных задач в курсе «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Забайкаловедение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», так и при выполнении социально значимых проектов в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 окружении школы;</w:t>
      </w:r>
      <w:proofErr w:type="gramEnd"/>
      <w:r w:rsidRPr="00B53B56">
        <w:rPr>
          <w:rFonts w:ascii="Times New Roman" w:hAnsi="Times New Roman" w:cs="Times New Roman"/>
          <w:sz w:val="24"/>
          <w:szCs w:val="24"/>
        </w:rPr>
        <w:t xml:space="preserve"> </w:t>
      </w:r>
      <w:r w:rsidRPr="00B53B56">
        <w:rPr>
          <w:rFonts w:ascii="Times New Roman" w:hAnsi="Times New Roman" w:cs="Times New Roman"/>
          <w:sz w:val="24"/>
          <w:szCs w:val="24"/>
        </w:rPr>
        <w:t xml:space="preserve"> основам коммуникативной рефлексии, </w:t>
      </w:r>
      <w:r w:rsidRPr="00B53B56">
        <w:rPr>
          <w:rFonts w:ascii="Times New Roman" w:hAnsi="Times New Roman" w:cs="Times New Roman"/>
          <w:sz w:val="24"/>
          <w:szCs w:val="24"/>
        </w:rPr>
        <w:lastRenderedPageBreak/>
        <w:t xml:space="preserve">как при решении учебных задач, так и при выполнении социально значимых проектов в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 окружении школы.   </w:t>
      </w:r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53B56">
        <w:rPr>
          <w:rFonts w:ascii="Times New Roman" w:hAnsi="Times New Roman" w:cs="Times New Roman"/>
          <w:sz w:val="24"/>
          <w:szCs w:val="24"/>
        </w:rPr>
        <w:t xml:space="preserve">Выпускник получит возможность научиться:  обосновывать собственную позицию, учитывать и координировать отличные от собственной позиции других людей в сотрудничестве, как при решении учебных задач, так и при выполнении социально-ориентированных проектов в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 окружении школы;  понимать относительность мнений и подходов к решению проблемы, как при решении учебных задач, так и при выполнении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социальноориентированных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 проектов в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 окружении школы;</w:t>
      </w:r>
      <w:proofErr w:type="gramEnd"/>
      <w:r w:rsidRPr="00B53B56">
        <w:rPr>
          <w:rFonts w:ascii="Times New Roman" w:hAnsi="Times New Roman" w:cs="Times New Roman"/>
          <w:sz w:val="24"/>
          <w:szCs w:val="24"/>
        </w:rPr>
        <w:t xml:space="preserve">  договариваться и приходить к общему решению в совместной деятельности, в том числе в ситуации столкновения интересов; брать на себя инициативу в организации совместного действия (деловое лидерство), как при решении учебных задач, так и при выполнении социально-ориентированных проектов в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 окружении школы;  </w:t>
      </w:r>
      <w:proofErr w:type="gramStart"/>
      <w:r w:rsidRPr="00B53B56">
        <w:rPr>
          <w:rFonts w:ascii="Times New Roman" w:hAnsi="Times New Roman" w:cs="Times New Roman"/>
          <w:sz w:val="24"/>
          <w:szCs w:val="24"/>
        </w:rPr>
        <w:t xml:space="preserve">оказывать поддержку и содействие тем, от кого зависит достижение цели в совместной деятельности, как при решении учебных задач, так и при выполнении социально-ориентированных проектов в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 окружении школы; осуществлять коммуникативную рефлексию как осознание оснований собственных действий и действий партнёра, как при решении учебных задач, так и при выполнении социально-ориентированных проектов в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 окружении школы;</w:t>
      </w:r>
      <w:proofErr w:type="gramEnd"/>
      <w:r w:rsidRPr="00B53B56">
        <w:rPr>
          <w:rFonts w:ascii="Times New Roman" w:hAnsi="Times New Roman" w:cs="Times New Roman"/>
          <w:sz w:val="24"/>
          <w:szCs w:val="24"/>
        </w:rPr>
        <w:t xml:space="preserve">  в процессе коммуникации достаточно точно, последовательно и полно передавать партнёру необходимую информацию как ориентир для построения действия, как при решении учебных задач, так и при выполнении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социальноориентированных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 проектов в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 окружении школы; </w:t>
      </w:r>
      <w:r w:rsidRPr="00B53B56">
        <w:rPr>
          <w:rFonts w:ascii="Times New Roman" w:hAnsi="Times New Roman" w:cs="Times New Roman"/>
          <w:sz w:val="24"/>
          <w:szCs w:val="24"/>
        </w:rPr>
        <w:t xml:space="preserve"> 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 в соответствии с грамматическими и синтаксическими нормами родного языка;  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цели; в совместной деятельности чётко формулировать цели группы и позволять её участникам проявлять собственную энергию для достижения этих целей, как при решении учебных задач, так и при выполнении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социальноориентированных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 проектов в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 окружении школы. </w:t>
      </w:r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IV. ПОЗНАВАТЕЛЬНЫЕ универсальные учебные действия  </w:t>
      </w:r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53B56">
        <w:rPr>
          <w:rFonts w:ascii="Times New Roman" w:hAnsi="Times New Roman" w:cs="Times New Roman"/>
          <w:sz w:val="24"/>
          <w:szCs w:val="24"/>
        </w:rPr>
        <w:t xml:space="preserve">Выпускник научится:  основам реализации проектно-исследовательской деятельности (на примере социально-ориентированных проектов экологического и др. содержания с учётом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социоприродного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 окружения школы);  проводить наблюдение и эксперимент в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 окружении школы под руководством учителя;  объяснять явления, процессы, связи и отношения, выявляемые в ходе исследовании;  осуществлять расширенный поиск информации с использованием ресурсов библиотек и Интернета по региональным проблемам;</w:t>
      </w:r>
      <w:proofErr w:type="gramEnd"/>
      <w:r w:rsidRPr="00B53B56">
        <w:rPr>
          <w:rFonts w:ascii="Times New Roman" w:hAnsi="Times New Roman" w:cs="Times New Roman"/>
          <w:sz w:val="24"/>
          <w:szCs w:val="24"/>
        </w:rPr>
        <w:t xml:space="preserve"> </w:t>
      </w:r>
      <w:r w:rsidRPr="00B53B56">
        <w:rPr>
          <w:rFonts w:ascii="Times New Roman" w:hAnsi="Times New Roman" w:cs="Times New Roman"/>
          <w:sz w:val="24"/>
          <w:szCs w:val="24"/>
        </w:rPr>
        <w:t> давать определение ключевым понятиям курса «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Забайкаловедение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»;  устанавливать причинно-следственные связи, характеризующие антропогенное воздействие на природу Забайкалья. </w:t>
      </w:r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53B56">
        <w:rPr>
          <w:rFonts w:ascii="Times New Roman" w:hAnsi="Times New Roman" w:cs="Times New Roman"/>
          <w:sz w:val="24"/>
          <w:szCs w:val="24"/>
        </w:rPr>
        <w:t xml:space="preserve">Выпускник получит возможность научиться:  основам рефлексивного чтения при изучении дополнительной литературе и Интернет-источников;  формулировать региональные проблемы, аргументировать их актуальность;  самостоятельно проводить исследование на основе применения методов наблюдения и эксперимента в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 окружении школы; выдвигать гипотезы о связях и закономерностях событий, процессов и объектов на территории Забайкалья и их взаимосвязи с другими территориями;</w:t>
      </w:r>
      <w:proofErr w:type="gramEnd"/>
      <w:r w:rsidRPr="00B53B56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B53B56">
        <w:rPr>
          <w:rFonts w:ascii="Times New Roman" w:hAnsi="Times New Roman" w:cs="Times New Roman"/>
          <w:sz w:val="24"/>
          <w:szCs w:val="24"/>
        </w:rPr>
        <w:t xml:space="preserve">организовывать исследование с целью проверки гипотез;  делать умозаключения (индуктивное и по аналогии и выводы на основе аргументации. </w:t>
      </w:r>
      <w:proofErr w:type="gramEnd"/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>Предметные</w:t>
      </w:r>
    </w:p>
    <w:p w:rsidR="00AA40FE" w:rsidRPr="00B53B56" w:rsidRDefault="00AA40FE" w:rsidP="00B53B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lastRenderedPageBreak/>
        <w:t xml:space="preserve">Ученик научится: </w:t>
      </w:r>
    </w:p>
    <w:p w:rsidR="00AA40FE" w:rsidRPr="00B53B56" w:rsidRDefault="00AA40FE" w:rsidP="00B53B5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характеризовать основные этапы развития региона; </w:t>
      </w:r>
    </w:p>
    <w:p w:rsidR="00AA40FE" w:rsidRPr="00B53B56" w:rsidRDefault="00AA40FE" w:rsidP="00B53B5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рассказывать о важнейших событиях истории региона, показывая знания соответствующих фактов, умение пользоваться терминами; </w:t>
      </w:r>
    </w:p>
    <w:p w:rsidR="00AA40FE" w:rsidRPr="00B53B56" w:rsidRDefault="00AA40FE" w:rsidP="00B53B5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характеризовать содержание процессов становления и развития региона; </w:t>
      </w:r>
    </w:p>
    <w:p w:rsidR="00AA40FE" w:rsidRPr="00B53B56" w:rsidRDefault="00AA40FE" w:rsidP="00B53B5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характеризовать развитие хозяйства и социально-экономических отношений; </w:t>
      </w:r>
    </w:p>
    <w:p w:rsidR="00AA40FE" w:rsidRPr="00B53B56" w:rsidRDefault="00AA40FE" w:rsidP="00B53B5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характеризовать национальные традиции и ценности региона; </w:t>
      </w:r>
    </w:p>
    <w:p w:rsidR="00AA40FE" w:rsidRPr="00B53B56" w:rsidRDefault="00AA40FE" w:rsidP="00B53B5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рассказывать об условиях и образе жизни людей региона в разные эпохи; раскрывать логику и исторические причины возникновения и развития явлений современной общественной жизни в регионе; </w:t>
      </w:r>
    </w:p>
    <w:p w:rsidR="00AA40FE" w:rsidRPr="00B53B56" w:rsidRDefault="00AA40FE" w:rsidP="00B53B5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описывать исторические памятники на основе иллюстративного материала или непосредственного наблюдения;  </w:t>
      </w:r>
    </w:p>
    <w:p w:rsidR="00AA40FE" w:rsidRPr="00B53B56" w:rsidRDefault="00AA40FE" w:rsidP="00B53B5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применять исторические знания для выявления и сохранения исторических и культурных памятников Забайкалья. </w:t>
      </w:r>
    </w:p>
    <w:p w:rsidR="00AA40FE" w:rsidRPr="00B53B56" w:rsidRDefault="00AA40FE" w:rsidP="00B53B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40FE" w:rsidRPr="00B53B56" w:rsidRDefault="00AA40FE" w:rsidP="00B53B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Ученик получит возможность научиться: </w:t>
      </w:r>
    </w:p>
    <w:p w:rsidR="00AA40FE" w:rsidRPr="00B53B56" w:rsidRDefault="00AA40FE" w:rsidP="00B53B56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характеризовать место региона в общем контексте исторического развития; </w:t>
      </w:r>
    </w:p>
    <w:p w:rsidR="00AA40FE" w:rsidRPr="00B53B56" w:rsidRDefault="00AA40FE" w:rsidP="00B53B56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соотносить события, происходящие в крае с событиями в стране; </w:t>
      </w:r>
    </w:p>
    <w:p w:rsidR="00AA40FE" w:rsidRPr="00B53B56" w:rsidRDefault="00AA40FE" w:rsidP="00B53B56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уметь составлять описание историко-культурных и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природноисторических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 памятников и объектов своего края, города, района, села и т. д. </w:t>
      </w:r>
    </w:p>
    <w:p w:rsidR="00AA40FE" w:rsidRPr="00B53B56" w:rsidRDefault="00AA40FE" w:rsidP="00B53B56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>ценить и понимать местные культурные традиции</w:t>
      </w:r>
      <w:proofErr w:type="gramStart"/>
      <w:r w:rsidRPr="00B53B56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>Авторы курса</w:t>
      </w:r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Константинов А.В., профессор кафедры истории, профессор,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д.ис.н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>. Романюк Л.Б., ст. преподаватель кафедры гуманитарного образования ГУ ДПО «ИРО Забайкальского края»</w:t>
      </w:r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Авторы основного курса: Н.М. Арсентьев, А.А. Данилов, А.А.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Левандовскмй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>, А.Я. Токарева.</w:t>
      </w:r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Под редакцией А.В.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Торкунова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>, издательство «Просвещение»</w:t>
      </w:r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>Место в учебном плане</w:t>
      </w:r>
    </w:p>
    <w:p w:rsidR="00AA40FE" w:rsidRPr="00B53B56" w:rsidRDefault="00AA40FE" w:rsidP="00B53B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>На основании Приказ Министерства образования, науки и молодёжной политики Забайкальского края №811 от 1.10.2018г «О введении интегрированного учебного курса «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Забайкаловедение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>» курс «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Забайкаловедение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>» в ОУ вводится на ступени основного общего образования:</w:t>
      </w:r>
    </w:p>
    <w:p w:rsidR="00AA40FE" w:rsidRPr="00B53B56" w:rsidRDefault="00AA40FE" w:rsidP="00B53B56">
      <w:pPr>
        <w:pStyle w:val="a4"/>
        <w:spacing w:after="0"/>
        <w:ind w:left="567"/>
        <w:jc w:val="both"/>
        <w:rPr>
          <w:rFonts w:eastAsiaTheme="minorHAnsi"/>
          <w:lang w:eastAsia="en-US"/>
        </w:rPr>
      </w:pPr>
      <w:proofErr w:type="gramStart"/>
      <w:r w:rsidRPr="00B53B56">
        <w:rPr>
          <w:rFonts w:eastAsiaTheme="minorHAnsi"/>
          <w:lang w:eastAsia="en-US"/>
        </w:rPr>
        <w:t>часть часов курса «</w:t>
      </w:r>
      <w:proofErr w:type="spellStart"/>
      <w:r w:rsidRPr="00B53B56">
        <w:rPr>
          <w:rFonts w:eastAsiaTheme="minorHAnsi"/>
          <w:lang w:eastAsia="en-US"/>
        </w:rPr>
        <w:t>Забайкаловедение</w:t>
      </w:r>
      <w:proofErr w:type="spellEnd"/>
      <w:r w:rsidRPr="00B53B56">
        <w:rPr>
          <w:rFonts w:eastAsiaTheme="minorHAnsi"/>
          <w:lang w:eastAsia="en-US"/>
        </w:rPr>
        <w:t>» (Программа интегрированного учебного курса «</w:t>
      </w:r>
      <w:proofErr w:type="spellStart"/>
      <w:r w:rsidRPr="00B53B56">
        <w:rPr>
          <w:rFonts w:eastAsiaTheme="minorHAnsi"/>
          <w:lang w:eastAsia="en-US"/>
        </w:rPr>
        <w:t>Забайкаловедение</w:t>
      </w:r>
      <w:proofErr w:type="spellEnd"/>
      <w:r w:rsidRPr="00B53B56">
        <w:rPr>
          <w:rFonts w:eastAsiaTheme="minorHAnsi"/>
          <w:lang w:eastAsia="en-US"/>
        </w:rPr>
        <w:t>» для 5-9 классов общеобразовательных организаций Забайкальского края.</w:t>
      </w:r>
      <w:proofErr w:type="gramEnd"/>
      <w:r w:rsidRPr="00B53B56">
        <w:rPr>
          <w:rFonts w:eastAsiaTheme="minorHAnsi"/>
          <w:lang w:eastAsia="en-US"/>
        </w:rPr>
        <w:t xml:space="preserve"> – Чита</w:t>
      </w:r>
      <w:proofErr w:type="gramStart"/>
      <w:r w:rsidRPr="00B53B56">
        <w:rPr>
          <w:rFonts w:eastAsiaTheme="minorHAnsi"/>
          <w:lang w:eastAsia="en-US"/>
        </w:rPr>
        <w:t xml:space="preserve"> :</w:t>
      </w:r>
      <w:proofErr w:type="gramEnd"/>
      <w:r w:rsidRPr="00B53B56">
        <w:rPr>
          <w:rFonts w:eastAsiaTheme="minorHAnsi"/>
          <w:lang w:eastAsia="en-US"/>
        </w:rPr>
        <w:t xml:space="preserve"> </w:t>
      </w:r>
      <w:proofErr w:type="gramStart"/>
      <w:r w:rsidRPr="00B53B56">
        <w:rPr>
          <w:rFonts w:eastAsiaTheme="minorHAnsi"/>
          <w:lang w:eastAsia="en-US"/>
        </w:rPr>
        <w:t>ИРО Забайкальского края, 2018г) интегрируется с часами основных предметов: русский язык, литература, родной (русский) язык, родная (русская) литература, история, обществознание, география, биология, изобразительное искусство, музыка, ОБЖ;</w:t>
      </w:r>
      <w:proofErr w:type="gramEnd"/>
    </w:p>
    <w:p w:rsidR="00AA40FE" w:rsidRPr="00B53B56" w:rsidRDefault="00AA40FE" w:rsidP="00B53B56">
      <w:pPr>
        <w:pStyle w:val="a4"/>
        <w:spacing w:after="0"/>
        <w:ind w:left="567"/>
        <w:jc w:val="both"/>
        <w:rPr>
          <w:rFonts w:eastAsiaTheme="minorHAnsi"/>
          <w:lang w:eastAsia="en-US"/>
        </w:rPr>
      </w:pPr>
      <w:r w:rsidRPr="00B53B56">
        <w:rPr>
          <w:rFonts w:eastAsiaTheme="minorHAnsi"/>
          <w:lang w:eastAsia="en-US"/>
        </w:rPr>
        <w:t xml:space="preserve">часть часов включается в план внеклассных мероприятий и реализуется в различных формах: проекты, исследовательские работы, конференции, образовательные игры, конкурсы, акции, экскурсии и т.д.    </w:t>
      </w:r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>Таблица интеграции курса «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Забайкаловедение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>» (урочная деятельность)</w:t>
      </w:r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6"/>
        <w:tblW w:w="9498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134"/>
        <w:gridCol w:w="1134"/>
        <w:gridCol w:w="1134"/>
        <w:gridCol w:w="1134"/>
      </w:tblGrid>
      <w:tr w:rsidR="00B53B56" w:rsidRPr="00B53B56" w:rsidTr="00BF68ED">
        <w:tc>
          <w:tcPr>
            <w:tcW w:w="2552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1276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1134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1134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1134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1134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B53B56" w:rsidRPr="00B53B56" w:rsidTr="00BF68ED">
        <w:tc>
          <w:tcPr>
            <w:tcW w:w="2552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134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>Внеурочная деятельность</w:t>
      </w:r>
    </w:p>
    <w:tbl>
      <w:tblPr>
        <w:tblStyle w:val="a6"/>
        <w:tblW w:w="9498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134"/>
        <w:gridCol w:w="1134"/>
        <w:gridCol w:w="1134"/>
        <w:gridCol w:w="1134"/>
      </w:tblGrid>
      <w:tr w:rsidR="00B53B56" w:rsidRPr="00B53B56" w:rsidTr="00BF68ED">
        <w:tc>
          <w:tcPr>
            <w:tcW w:w="2552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1276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1134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1134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1134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1134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B53B56" w:rsidRPr="00B53B56" w:rsidTr="00BF68ED">
        <w:tc>
          <w:tcPr>
            <w:tcW w:w="2552" w:type="dxa"/>
            <w:vMerge w:val="restart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134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Merge w:val="restart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B53B56" w:rsidRPr="00B53B56" w:rsidTr="00BF68ED">
        <w:tc>
          <w:tcPr>
            <w:tcW w:w="2552" w:type="dxa"/>
            <w:vMerge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gridSpan w:val="5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>Содержание</w:t>
      </w:r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Введение. Забайкалье в древности и средневековье </w:t>
      </w:r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Тема I. История археологических исследований в Забайкалье. Археологические памятники: исследователи и открытия (2 ч.) Археология как наука. Основные периоды истории человечества. Первые научные сведения о Забайкалье. Исследователи древнего Забайкалья: Н.А. Бестужев, И.Д. Черский, А.А.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Мостиц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, Ю.Д.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Талько-Гринцевич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, А.К. Кузнецов, А.П. Окладников, М.М. Герасимов, И.И. Кириллов, М.В. Константинов. </w:t>
      </w:r>
      <w:proofErr w:type="gramStart"/>
      <w:r w:rsidRPr="00B53B56">
        <w:rPr>
          <w:rFonts w:ascii="Times New Roman" w:hAnsi="Times New Roman" w:cs="Times New Roman"/>
          <w:sz w:val="24"/>
          <w:szCs w:val="24"/>
        </w:rPr>
        <w:t>Типы археологических памятников: местонахождения, поселения, мастерские, захоронения, петроглифы, городища, фортификационные сооружения.</w:t>
      </w:r>
      <w:proofErr w:type="gramEnd"/>
      <w:r w:rsidRPr="00B53B56">
        <w:rPr>
          <w:rFonts w:ascii="Times New Roman" w:hAnsi="Times New Roman" w:cs="Times New Roman"/>
          <w:sz w:val="24"/>
          <w:szCs w:val="24"/>
        </w:rPr>
        <w:t xml:space="preserve"> История исследования отдельных археологических памятников, комплексов, культур. Археологические памятники района. Участие школьников в изучении древней истории края.  </w:t>
      </w:r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Тема 2. Каменный век Забайкалья  (1 ч.) Палеолит. Периодизация. Общий вид поселений и характер жилищ. Каменная индустрия. Галька - основной материал для изготовления орудий труда. Искусство эпохи палеолита. Начальные этапы освоения человеком Забайкалья. Природно-климатическая обстановка. Человек в условиях ледниковой эпохи. Основные занятия (охота, собирательство) и  достижения человека (сооружение жилищ, изготовление каменных и костяных орудий, появление искусства).  Памятники палеолитической эпохи (поселения и мастерские):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Толбага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Титовская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 сопка (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Сухотино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Амоголон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B53B56">
        <w:rPr>
          <w:rFonts w:ascii="Times New Roman" w:hAnsi="Times New Roman" w:cs="Times New Roman"/>
          <w:sz w:val="24"/>
          <w:szCs w:val="24"/>
        </w:rPr>
        <w:t>Студеное</w:t>
      </w:r>
      <w:proofErr w:type="gramEnd"/>
      <w:r w:rsidRPr="00B53B56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Усть-Менза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.  Мезолит. Изменение природной обстановки и характер деятельности человека. Рыболовство - новый вид хозяйственной деятельности. Изобретение лука и стрел. Памятники мезолитической эпохи – </w:t>
      </w:r>
      <w:proofErr w:type="gramStart"/>
      <w:r w:rsidRPr="00B53B56">
        <w:rPr>
          <w:rFonts w:ascii="Times New Roman" w:hAnsi="Times New Roman" w:cs="Times New Roman"/>
          <w:sz w:val="24"/>
          <w:szCs w:val="24"/>
        </w:rPr>
        <w:t>Студеное</w:t>
      </w:r>
      <w:proofErr w:type="gramEnd"/>
      <w:r w:rsidRPr="00B53B56">
        <w:rPr>
          <w:rFonts w:ascii="Times New Roman" w:hAnsi="Times New Roman" w:cs="Times New Roman"/>
          <w:sz w:val="24"/>
          <w:szCs w:val="24"/>
        </w:rPr>
        <w:t>, Сухотино-3. Неолит и энеолит. Памятники неолитической эпохи – поселения (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Чиндант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Арын-Жалга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B53B56">
        <w:rPr>
          <w:rFonts w:ascii="Times New Roman" w:hAnsi="Times New Roman" w:cs="Times New Roman"/>
          <w:sz w:val="24"/>
          <w:szCs w:val="24"/>
        </w:rPr>
        <w:t>Студеное</w:t>
      </w:r>
      <w:proofErr w:type="gramEnd"/>
      <w:r w:rsidRPr="00B53B56">
        <w:rPr>
          <w:rFonts w:ascii="Times New Roman" w:hAnsi="Times New Roman" w:cs="Times New Roman"/>
          <w:sz w:val="24"/>
          <w:szCs w:val="24"/>
        </w:rPr>
        <w:t>), могильники и погребения (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Ножий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Молодовск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Зоргол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).  Достижения эпохи неолита - появление керамики, новые способы обработки камня.  Неолитические пещерные некрополи (пещеры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Шилкинская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Богачинская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Кристинкина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). Первые изделия из металла и упадок каменной индустрии. Зарождение скотоводства и земледелия. Наскальные рисунки (петроглифы).  1 ч.- экскурсия или практическое занятие </w:t>
      </w:r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Тема 3. Бронзовый век на территории Забайкалья (2 ч.) Забайкалье – один из центров бронзовой металлургии Центральной Азии. Поселения и погребения. Первые номады (кочевники) забайкальских степей.  Культура плиточных могил. 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Дворцовская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 культура. Культура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херексуров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>. «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Оленные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 камни» и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писаницы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. Усложнение общественных отношений и военные столкновения. </w:t>
      </w:r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Тема 4. Забайкалье в период железного века (1 ч.) Развитие металлургии (железо). Кочевые цивилизации Южного Забайкалья. </w:t>
      </w:r>
      <w:proofErr w:type="gramStart"/>
      <w:r w:rsidRPr="00B53B56">
        <w:rPr>
          <w:rFonts w:ascii="Times New Roman" w:hAnsi="Times New Roman" w:cs="Times New Roman"/>
          <w:sz w:val="24"/>
          <w:szCs w:val="24"/>
        </w:rPr>
        <w:t xml:space="preserve">Держава и памятники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хунну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 (Иволгинское городище.</w:t>
      </w:r>
      <w:proofErr w:type="gramEnd"/>
      <w:r w:rsidRPr="00B53B5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53B56">
        <w:rPr>
          <w:rFonts w:ascii="Times New Roman" w:hAnsi="Times New Roman" w:cs="Times New Roman"/>
          <w:sz w:val="24"/>
          <w:szCs w:val="24"/>
        </w:rPr>
        <w:t>Ильмовая Падь).</w:t>
      </w:r>
      <w:proofErr w:type="gramEnd"/>
      <w:r w:rsidRPr="00B53B56">
        <w:rPr>
          <w:rFonts w:ascii="Times New Roman" w:hAnsi="Times New Roman" w:cs="Times New Roman"/>
          <w:sz w:val="24"/>
          <w:szCs w:val="24"/>
        </w:rPr>
        <w:t xml:space="preserve"> Народы и культуры Восточного Забайкалья: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бурхотуйская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 культура,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зоргольская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 культура,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сяньби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шивэй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. Древние тюрки и </w:t>
      </w:r>
      <w:proofErr w:type="gramStart"/>
      <w:r w:rsidRPr="00B53B56">
        <w:rPr>
          <w:rFonts w:ascii="Times New Roman" w:hAnsi="Times New Roman" w:cs="Times New Roman"/>
          <w:sz w:val="24"/>
          <w:szCs w:val="24"/>
        </w:rPr>
        <w:t>кидании</w:t>
      </w:r>
      <w:proofErr w:type="gramEnd"/>
      <w:r w:rsidRPr="00B53B56">
        <w:rPr>
          <w:rFonts w:ascii="Times New Roman" w:hAnsi="Times New Roman" w:cs="Times New Roman"/>
          <w:sz w:val="24"/>
          <w:szCs w:val="24"/>
        </w:rPr>
        <w:t xml:space="preserve">. Южное Забайкалье в составе Уйгурского каганата и империи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Ляо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>. Монголы и образование Монгольской империи. Монгольские древности в Забайкалье (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Хирхиринское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 городище и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Кондуйский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 дворец). Наследие монголов. Забайкалье накануне присоединения к России.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Ундугунская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 культура. Тунгусы. Забайкалье и монгольский мир.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Древнебурятские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 погребения. 1 ч.- Итоговое обобщение курса «Древняя история Забайкалья»  </w:t>
      </w:r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 ЗАБАЙКАЛЬЕ В  XVII-ХVIII веках </w:t>
      </w:r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Тема 1. Продвижение русских на Восток. Открытие Забайкалья (1 ч.) Первые сведения о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Даурской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 земле. Походы землепроходцев М. Перфильева, Е. Хабарова. П. Бекетова. А. Пашкова. Система забайкальских острогов: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Селенгинский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Тугирский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Иргенский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, Нерчинский,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Аргунский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B53B56">
        <w:rPr>
          <w:rFonts w:ascii="Times New Roman" w:hAnsi="Times New Roman" w:cs="Times New Roman"/>
          <w:sz w:val="24"/>
          <w:szCs w:val="24"/>
        </w:rPr>
        <w:t>Читинское</w:t>
      </w:r>
      <w:proofErr w:type="gramEnd"/>
      <w:r w:rsidRPr="00B53B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плотбище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 и слобода. Распространение православия.  </w:t>
      </w:r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lastRenderedPageBreak/>
        <w:t xml:space="preserve">Тема 2. Российско-китайские отношения: от противостояния к договоренностям (1 ч.) Поход Е. Хабарова в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Даурскую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 землю. Отношения с местным населением. Исход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дауров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 вглубь Маньчжурии. Военные действия. Первое официальное посольство в Китай. Н.М.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Спафарий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. Нерчинский договор (1689 г.) и его значение. Ф.А. Головин. Оформление забайкальской границы.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БуринскоКяхтинский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 договор (1727 г.). С.Л.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Владиславич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-Рагузинский. Основание Кяхты. Нерчинская и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кяхтинская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 торговля с Китаем. Система пограничных казачьих караулов и крепостей. Образование «инородческих» казачьих полков.  </w:t>
      </w:r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Тема 3. Коренные народы Забайкалья (1 ч.) Тунгусы. Материальная и духовная культура. Религиозные верования. Князь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Гантимур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. Буряты. Материальная и духовная культура.  Религиозные верования. Русская власть и коренное население.  Сбор ясака. 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Аманатство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. Миссионерская деятельность православной церкви.  </w:t>
      </w:r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Тема 4. Русское население Даурии (1 ч.) Казаки-землепроходцы – первые поселенцы края. Распространение православия. Первые храмы и монастыри. Способы формирования населения: государственный перевод, ссылка преступников, вольное переселение. Социальный состав населения (служилые люди, крестьяне, промышленники, посадские, </w:t>
      </w:r>
      <w:proofErr w:type="gramStart"/>
      <w:r w:rsidRPr="00B53B56">
        <w:rPr>
          <w:rFonts w:ascii="Times New Roman" w:hAnsi="Times New Roman" w:cs="Times New Roman"/>
          <w:sz w:val="24"/>
          <w:szCs w:val="24"/>
        </w:rPr>
        <w:t>гулящие</w:t>
      </w:r>
      <w:proofErr w:type="gramEnd"/>
      <w:r w:rsidRPr="00B53B56">
        <w:rPr>
          <w:rFonts w:ascii="Times New Roman" w:hAnsi="Times New Roman" w:cs="Times New Roman"/>
          <w:sz w:val="24"/>
          <w:szCs w:val="24"/>
        </w:rPr>
        <w:t xml:space="preserve"> люди). Развитие земледелие. Поиски серебряной руды. Опытные плавки. Забайкалье – место ссылки для «лиц неугодных».  </w:t>
      </w:r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Тема 5. Забайкалье – колыбель российского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рудознатного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 дела (1 ч.) Поиски серебряной руды.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Аргунский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 (Нерчинский) завод – первенец серебросвинцового производства. Заводы Нерчинского горного округа (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Дучарский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Кутомарский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, Воздвиженский,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Шилкинский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, Газимурский, Екатерининский,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Курунзулайский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, Александровский, Петровский). Забайкальское серебро – на славу России.  </w:t>
      </w:r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 Тема 6. Забайкалье – край каторги и ссылки (1 ч.) Особенности ссылки в </w:t>
      </w:r>
      <w:proofErr w:type="gramStart"/>
      <w:r w:rsidRPr="00B53B56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B53B56">
        <w:rPr>
          <w:rFonts w:ascii="Times New Roman" w:hAnsi="Times New Roman" w:cs="Times New Roman"/>
          <w:sz w:val="24"/>
          <w:szCs w:val="24"/>
        </w:rPr>
        <w:t xml:space="preserve">VII в. Протопоп Аввакум. Образование Нерчинской каторги. Труд ссыльнокаторжных. Путь в Сибирь. Московский тракт. Ссылка – как одна из форм наказания. Монастырские казематы.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Гедеон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 (Г. Дашков). Насильственное переселение старообрядцев (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семейских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).  </w:t>
      </w:r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Тема 7. Развитие просвещения и начало научного изучения края (1ч.)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Нерчинскозаводская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 горная школа (1723 гг.) – первая школа в Сибири.  Система горнозаводских школ и их особенности. Нерчинская секретная экспедиция (1753 - 1765 гг.) и Нерчинская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навигацкая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 школа. Ф.И. 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Соймонов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. Академические экспедиции в Забайкалье. Д.Г.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Мессершмидт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, И.Г.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Гмелин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, Г.Ф. Миллер, С.П. Крашенинников, П.С. Паллас.  Итоговое повторение по разделу.(1 ч.) </w:t>
      </w:r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 ЗАБАЙКАЛЬЕ В XIX веке </w:t>
      </w:r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>Тема 1. Экономическое развитие Забайкалья в XIX  в. (2ч.) Развитие золотодобычи,  железнодорожное строительство  Горнорудная промышленность: смена приоритетов. Первое золото (1832 г.). Карийская россыпь. «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Разгильдеевщина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». Открытие золота на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Урюме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. А.А. Черкасов. Забайкальские золотопромышленники. М.Д.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Бутин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Шумовы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. Техническое оснащение золотодобычи и   приисковые рабочие. Великая Сибирская магистраль и геополитические интересы России. Строительство Забайкальской железной дороги (1895 – 1900 гг.). 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Кайдаловская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 ветвь и КВЖД.  Роль железной дороги в развитии края.   </w:t>
      </w:r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Тема 2. «Край, слезам и скорби посвященный» (2 ч.) Декабристы на каторге и поселении.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Благодатский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 рудник, Читинский острог, Петровский Завод. Приезд жен декабристов. Борцы за свободу Польши. Петрашевцы, народники. Н.Г. Чернышевский. Карийская каторга. «Сибирь и ссылка» Дж.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Кеннана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Тема 3. Управленческие и административные преобразования в крае. Присоединение Приамурья (2 ч.) Управленческие преобразования М.М. Сперанского. Кяхта – чайная столица мира. 1851 г.: образование Забайкальской области, Чита – новая столица края, </w:t>
      </w:r>
      <w:r w:rsidRPr="00B53B56">
        <w:rPr>
          <w:rFonts w:ascii="Times New Roman" w:hAnsi="Times New Roman" w:cs="Times New Roman"/>
          <w:sz w:val="24"/>
          <w:szCs w:val="24"/>
        </w:rPr>
        <w:lastRenderedPageBreak/>
        <w:t xml:space="preserve">создание Забайкальского казачьего войска (ЗКВ). Забайкалье - плацдарм для присоединения Амура. Амурские сплавы. Н.Н. Муравьев-Амурский. Забайкальские губернаторы. </w:t>
      </w:r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 Тема 4. Религии. Культурное развитие края (2 ч.) Распространение буддизма. Православие – главенствующая религия. Миссионерская деятельность православной церкви.   Образование Забайкальской епархии (1894 г.). Религиозная ситуация в регионе. Вклад декабристов, поляков и др. ссыльных культурное развитие края.  Нерчинск – центр культурной жизни. Народное просвещение. Вклад польских  ссыльных: Б.Т.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Дыбовский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, Я.Д. Черский. Забайкальские экспедиции РГО. П.А. Кропоткин. Путь в науку (И.С. Поляков, Г.Ц.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Цыбиков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). Создание забайкальских филиалов Императорского Русского географического общества (РГО) –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Троицкосавско-Кяхтинского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 (1900 г.) и Читинского (1894 г.). Становление музейного дела (Нерчинский и Читинский музеи). А.К. Кузнецов.  Итоговое повторение по разделу.(1 ч.) </w:t>
      </w:r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>Тематическое планирование</w:t>
      </w:r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40FE" w:rsidRPr="00B53B56" w:rsidRDefault="00AA40FE" w:rsidP="00B53B56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>Интеграция курса «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Забайкаловедения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>» (модуль «История Забайкалья») с основным курсом истории.</w:t>
      </w:r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40FE" w:rsidRPr="00B53B56" w:rsidRDefault="00AA40FE" w:rsidP="00B53B5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  <w:sectPr w:rsidR="00AA40FE" w:rsidRPr="00B53B5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6"/>
        <w:tblW w:w="16036" w:type="dxa"/>
        <w:tblInd w:w="-601" w:type="dxa"/>
        <w:tblLook w:val="04A0" w:firstRow="1" w:lastRow="0" w:firstColumn="1" w:lastColumn="0" w:noHBand="0" w:noVBand="1"/>
      </w:tblPr>
      <w:tblGrid>
        <w:gridCol w:w="773"/>
        <w:gridCol w:w="2336"/>
        <w:gridCol w:w="2161"/>
        <w:gridCol w:w="5467"/>
        <w:gridCol w:w="5299"/>
      </w:tblGrid>
      <w:tr w:rsidR="00B53B56" w:rsidRPr="00B53B56" w:rsidTr="00685D2D">
        <w:trPr>
          <w:trHeight w:val="830"/>
        </w:trPr>
        <w:tc>
          <w:tcPr>
            <w:tcW w:w="772" w:type="dxa"/>
          </w:tcPr>
          <w:p w:rsidR="00AA40FE" w:rsidRPr="00B53B56" w:rsidRDefault="00AA40FE" w:rsidP="00B53B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</w:t>
            </w:r>
          </w:p>
        </w:tc>
        <w:tc>
          <w:tcPr>
            <w:tcW w:w="2342" w:type="dxa"/>
          </w:tcPr>
          <w:p w:rsidR="00AA40FE" w:rsidRPr="00B53B56" w:rsidRDefault="00AA40FE" w:rsidP="00B53B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Тема «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Забайкаловедения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05" w:type="dxa"/>
          </w:tcPr>
          <w:p w:rsidR="00AA40FE" w:rsidRPr="00B53B56" w:rsidRDefault="00AA40FE" w:rsidP="00B53B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Тема основного курса</w:t>
            </w:r>
          </w:p>
        </w:tc>
        <w:tc>
          <w:tcPr>
            <w:tcW w:w="6387" w:type="dxa"/>
          </w:tcPr>
          <w:p w:rsidR="00AA40FE" w:rsidRPr="00B53B56" w:rsidRDefault="00AA40FE" w:rsidP="00B53B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урока  («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Забайкаловедение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4330" w:type="dxa"/>
          </w:tcPr>
          <w:p w:rsidR="00AA40FE" w:rsidRPr="00B53B56" w:rsidRDefault="00AA40FE" w:rsidP="00B53B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Виды деятельности </w:t>
            </w:r>
          </w:p>
        </w:tc>
      </w:tr>
      <w:tr w:rsidR="00B53B56" w:rsidRPr="00B53B56" w:rsidTr="00685D2D">
        <w:tc>
          <w:tcPr>
            <w:tcW w:w="772" w:type="dxa"/>
          </w:tcPr>
          <w:p w:rsidR="00AA40FE" w:rsidRPr="00B53B56" w:rsidRDefault="00AA40FE" w:rsidP="00B53B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42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История археологических исследований в Забайкалье. Археологические памятники: исследователи и открытия (2 ч.) </w:t>
            </w:r>
          </w:p>
          <w:p w:rsidR="00AA40FE" w:rsidRPr="00B53B56" w:rsidRDefault="00AA40FE" w:rsidP="00B53B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AA40FE" w:rsidRPr="00B53B56" w:rsidRDefault="00AA40FE" w:rsidP="00B53B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Древние люди и их стоянки на территории  современной России</w:t>
            </w:r>
          </w:p>
        </w:tc>
        <w:tc>
          <w:tcPr>
            <w:tcW w:w="6387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Археология как наука. Основные периоды истории человечества. Первые научные сведения о Забайкалье. Исследователи древнего Забайкалья: Н.А. Бестужев, И.Д. Черский, А.А.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Мостиц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, Ю.Д.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Талько-Гринцевич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, А.К. Кузнецов, А.П. Окладников, М.М. Герасимов, И.И. Кириллов, М.В. Константинов. </w:t>
            </w:r>
            <w:proofErr w:type="gram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Типы археологических памятников: местонахождения, поселения, мастерские, захоронения, петроглифы, городища, фортификационные сооружения.</w:t>
            </w:r>
            <w:proofErr w:type="gram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 История исследования отдельных археологических памятников, комплексов, культур. Археологические памятники района. Участие школьников в изучении древней истории края.  </w:t>
            </w:r>
          </w:p>
        </w:tc>
        <w:tc>
          <w:tcPr>
            <w:tcW w:w="4330" w:type="dxa"/>
          </w:tcPr>
          <w:p w:rsidR="00AA40FE" w:rsidRPr="00B53B56" w:rsidRDefault="00685D2D" w:rsidP="00B53B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Style w:val="c4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Показывать </w:t>
            </w:r>
            <w:r w:rsidRPr="00B53B56">
              <w:rPr>
                <w:rStyle w:val="c2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 карте расселение древнего человека на территории России.  </w:t>
            </w:r>
            <w:r w:rsidRPr="00B53B56">
              <w:rPr>
                <w:rStyle w:val="c4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Описывать </w:t>
            </w:r>
            <w:r w:rsidRPr="00B53B56">
              <w:rPr>
                <w:rStyle w:val="c2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условия жизни, занятия, верования земледельческих и кочевых племён, народов древних государств. </w:t>
            </w:r>
            <w:r w:rsidRPr="00B53B56">
              <w:rPr>
                <w:rStyle w:val="c4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Приводить </w:t>
            </w:r>
            <w:r w:rsidRPr="00B53B56">
              <w:rPr>
                <w:rStyle w:val="c2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примеры межэтнических контактов и взаимодействий.</w:t>
            </w:r>
          </w:p>
        </w:tc>
      </w:tr>
      <w:tr w:rsidR="00B53B56" w:rsidRPr="00B53B56" w:rsidTr="00685D2D">
        <w:tc>
          <w:tcPr>
            <w:tcW w:w="772" w:type="dxa"/>
          </w:tcPr>
          <w:p w:rsidR="00AA40FE" w:rsidRPr="00B53B56" w:rsidRDefault="00AA40FE" w:rsidP="00B53B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:rsidR="00AA40FE" w:rsidRPr="00B53B56" w:rsidRDefault="00AA40FE" w:rsidP="00B53B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Каменный век Забайкалья  (1 ч.) </w:t>
            </w:r>
          </w:p>
          <w:p w:rsidR="00AA40FE" w:rsidRPr="00B53B56" w:rsidRDefault="00AA40FE" w:rsidP="00B53B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1 ч.- экскурсия или практическое занятие</w:t>
            </w:r>
          </w:p>
        </w:tc>
        <w:tc>
          <w:tcPr>
            <w:tcW w:w="2205" w:type="dxa"/>
          </w:tcPr>
          <w:p w:rsidR="00AA40FE" w:rsidRPr="00B53B56" w:rsidRDefault="00AA40FE" w:rsidP="00B53B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Неолитическая революция. Первые скотоводы, земледельцы, ремесленники.</w:t>
            </w:r>
          </w:p>
        </w:tc>
        <w:tc>
          <w:tcPr>
            <w:tcW w:w="6387" w:type="dxa"/>
          </w:tcPr>
          <w:p w:rsidR="00AA40FE" w:rsidRPr="00B53B56" w:rsidRDefault="00AA40FE" w:rsidP="00B53B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Памятники неолитической эпохи – поселения (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Чиндант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Арын-Жалга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Студеное</w:t>
            </w:r>
            <w:proofErr w:type="gram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), могильники и погребения (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Ножий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Молодовск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Зоргол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).  Достижения эпохи неолита - появление керамики, новые способы обработки камня.  Неолитические пещерные некрополи (пещеры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Шилкинская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Богачинская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Кристинкина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). Первые изделия из металла и упадок каменной индустрии. Зарождение скотоводства и земледелия. Наскальные рисунки (петроглифы).  Общий вид поселений и характер жилищ. Каменная индустрия. Галька - основной материал для изготовления орудий труда. Искусство эпохи палеолита. Начальные этапы освоения человеком Забайкалья. Природно-климатическая обстановка. Человек в условиях ледниковой эпохи. Основные </w:t>
            </w:r>
            <w:r w:rsidRPr="00B53B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занятия (охота, собирательство) и  достижения человека (сооружение жилищ, изготовление каменных и костяных орудий, появление искусства).  Памятники палеолитической эпохи (поселения и мастерские):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Толбага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Титовская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 сопка (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Сухотино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Амоголон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Студеное</w:t>
            </w:r>
            <w:proofErr w:type="gram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Усть-Менза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.  Мезолит. Изменение природной обстановки и характер деятельности человека. Рыболовство - новый вид хозяйственной деятельности. Изобретение лука и стрел. Памятники мезолитической эпохи – </w:t>
            </w:r>
            <w:proofErr w:type="gram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Студеное</w:t>
            </w:r>
            <w:proofErr w:type="gram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, Сухотино-3. Неолит и энеолит </w:t>
            </w:r>
          </w:p>
        </w:tc>
        <w:tc>
          <w:tcPr>
            <w:tcW w:w="4330" w:type="dxa"/>
          </w:tcPr>
          <w:p w:rsidR="00AA40FE" w:rsidRPr="00B53B56" w:rsidRDefault="00685D2D" w:rsidP="00B53B56">
            <w:pPr>
              <w:pStyle w:val="c5"/>
              <w:shd w:val="clear" w:color="auto" w:fill="FFFFFF"/>
              <w:spacing w:before="0" w:beforeAutospacing="0" w:after="0" w:afterAutospacing="0"/>
              <w:jc w:val="both"/>
            </w:pPr>
            <w:r w:rsidRPr="00B53B56">
              <w:rPr>
                <w:rStyle w:val="c4"/>
                <w:bCs/>
              </w:rPr>
              <w:lastRenderedPageBreak/>
              <w:t>Обобщать </w:t>
            </w:r>
            <w:r w:rsidRPr="00B53B56">
              <w:rPr>
                <w:rStyle w:val="c2"/>
              </w:rPr>
              <w:t>и </w:t>
            </w:r>
            <w:r w:rsidRPr="00B53B56">
              <w:rPr>
                <w:rStyle w:val="c4"/>
                <w:bCs/>
              </w:rPr>
              <w:t>систематизировать </w:t>
            </w:r>
            <w:r w:rsidRPr="00B53B56">
              <w:rPr>
                <w:rStyle w:val="c2"/>
              </w:rPr>
              <w:t>исторический материал. </w:t>
            </w:r>
            <w:r w:rsidRPr="00B53B56">
              <w:rPr>
                <w:rStyle w:val="c4"/>
                <w:bCs/>
              </w:rPr>
              <w:t>Оценивать </w:t>
            </w:r>
            <w:r w:rsidRPr="00B53B56">
              <w:rPr>
                <w:rStyle w:val="c2"/>
              </w:rPr>
              <w:t>основные события и явления в истории Руси. </w:t>
            </w:r>
            <w:r w:rsidRPr="00B53B56">
              <w:t xml:space="preserve"> </w:t>
            </w:r>
            <w:r w:rsidRPr="00B53B56">
              <w:rPr>
                <w:rStyle w:val="c4"/>
                <w:bCs/>
                <w:shd w:val="clear" w:color="auto" w:fill="FFFFFF"/>
              </w:rPr>
              <w:t>Описывать </w:t>
            </w:r>
            <w:r w:rsidRPr="00B53B56">
              <w:rPr>
                <w:rStyle w:val="c2"/>
                <w:shd w:val="clear" w:color="auto" w:fill="FFFFFF"/>
              </w:rPr>
              <w:t>условия жизни, занятия, верования земледельческих и кочевых племён, народов древних государств. </w:t>
            </w:r>
            <w:r w:rsidRPr="00B53B56">
              <w:rPr>
                <w:rStyle w:val="c4"/>
                <w:bCs/>
                <w:shd w:val="clear" w:color="auto" w:fill="FFFFFF"/>
              </w:rPr>
              <w:t>Приводить </w:t>
            </w:r>
            <w:r w:rsidRPr="00B53B56">
              <w:rPr>
                <w:rStyle w:val="c2"/>
                <w:shd w:val="clear" w:color="auto" w:fill="FFFFFF"/>
              </w:rPr>
              <w:t>примеры межэтнических контактов и взаимодействий.</w:t>
            </w:r>
          </w:p>
        </w:tc>
      </w:tr>
      <w:tr w:rsidR="00B53B56" w:rsidRPr="00B53B56" w:rsidTr="00685D2D">
        <w:tc>
          <w:tcPr>
            <w:tcW w:w="772" w:type="dxa"/>
          </w:tcPr>
          <w:p w:rsidR="00AA40FE" w:rsidRPr="00B53B56" w:rsidRDefault="00AA40FE" w:rsidP="00B53B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Бронзовый век на территории Забайкалья (2 ч.) </w:t>
            </w:r>
          </w:p>
          <w:p w:rsidR="00AA40FE" w:rsidRPr="00B53B56" w:rsidRDefault="00AA40FE" w:rsidP="00B53B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AA40FE" w:rsidRPr="00B53B56" w:rsidRDefault="00AA40FE" w:rsidP="00B53B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Образование первых государств</w:t>
            </w:r>
          </w:p>
        </w:tc>
        <w:tc>
          <w:tcPr>
            <w:tcW w:w="6387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Забайкалье – один из центров бронзовой металлургии Центральной Азии. Поселения и погребения. Первые номады (кочевники) забайкальских степей.  Культура плиточных могил. 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Дворцовская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культура. Культура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херексуров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Оленные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 камни» и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писаницы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. Усложнение общественных отношений и военные столкновения.</w:t>
            </w:r>
          </w:p>
        </w:tc>
        <w:tc>
          <w:tcPr>
            <w:tcW w:w="4330" w:type="dxa"/>
          </w:tcPr>
          <w:p w:rsidR="00AA40FE" w:rsidRPr="00B53B56" w:rsidRDefault="00685D2D" w:rsidP="00B53B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Style w:val="c4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Характеризовать </w:t>
            </w:r>
            <w:r w:rsidRPr="00B53B56">
              <w:rPr>
                <w:rStyle w:val="c2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 основе исторической карты территории расселения народов, природные условия, в которых они жили, их занятия. </w:t>
            </w:r>
            <w:r w:rsidRPr="00B53B56">
              <w:rPr>
                <w:rStyle w:val="c4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Описывать их </w:t>
            </w:r>
            <w:r w:rsidRPr="00B53B56">
              <w:rPr>
                <w:rStyle w:val="c2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жизнь и быт, верования.</w:t>
            </w:r>
          </w:p>
        </w:tc>
      </w:tr>
      <w:tr w:rsidR="00B53B56" w:rsidRPr="00B53B56" w:rsidTr="00685D2D">
        <w:tc>
          <w:tcPr>
            <w:tcW w:w="772" w:type="dxa"/>
          </w:tcPr>
          <w:p w:rsidR="00AA40FE" w:rsidRPr="00B53B56" w:rsidRDefault="00AA40FE" w:rsidP="00B53B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Забайкалье в период железного века (1 ч.) Развитие металлургии (железо). Кочевые цивилизации Южного Забайкалья. </w:t>
            </w:r>
          </w:p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1 ч.- Итоговое обобщение курса «Древняя история Забайкалья»  (срез)</w:t>
            </w:r>
          </w:p>
        </w:tc>
        <w:tc>
          <w:tcPr>
            <w:tcW w:w="2205" w:type="dxa"/>
          </w:tcPr>
          <w:p w:rsidR="00AA40FE" w:rsidRPr="00B53B56" w:rsidRDefault="00AA40FE" w:rsidP="00B53B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Монгольская империя и изменение политической карты мира</w:t>
            </w:r>
          </w:p>
        </w:tc>
        <w:tc>
          <w:tcPr>
            <w:tcW w:w="6387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Держава и памятники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хунну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 (Иволгинское городище.</w:t>
            </w:r>
            <w:proofErr w:type="gram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Ильмовая Падь).</w:t>
            </w:r>
            <w:proofErr w:type="gram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 Народы и культуры Восточного Забайкалья: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бурхотуйская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культура,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зоргольская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культура,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сяньби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шивэй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. Древние тюрки и </w:t>
            </w:r>
            <w:proofErr w:type="gram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кидании</w:t>
            </w:r>
            <w:proofErr w:type="gram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. Южное Забайкалье в составе Уйгурского каганата и империи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Ляо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. Монголы и образование Монгольской империи. Монгольские древности в Забайкалье (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Хирхиринское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 городище и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Кондуйский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 дворец). Наследие монголов. Забайкалье накануне присоединения к России.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Ундугунская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культура. Тунгусы. Забайкалье и монгольский мир.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Древнебурятские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 погребения. </w:t>
            </w:r>
          </w:p>
        </w:tc>
        <w:tc>
          <w:tcPr>
            <w:tcW w:w="4330" w:type="dxa"/>
          </w:tcPr>
          <w:p w:rsidR="00685D2D" w:rsidRPr="00B53B56" w:rsidRDefault="00685D2D" w:rsidP="00B53B56">
            <w:pPr>
              <w:pStyle w:val="c5"/>
              <w:shd w:val="clear" w:color="auto" w:fill="FFFFFF"/>
              <w:spacing w:before="0" w:beforeAutospacing="0" w:after="0" w:afterAutospacing="0"/>
              <w:jc w:val="both"/>
            </w:pPr>
            <w:proofErr w:type="gramStart"/>
            <w:r w:rsidRPr="00B53B56">
              <w:rPr>
                <w:rStyle w:val="c4"/>
                <w:bCs/>
              </w:rPr>
              <w:t>Изучать </w:t>
            </w:r>
            <w:r w:rsidRPr="00B53B56">
              <w:rPr>
                <w:rStyle w:val="c2"/>
              </w:rPr>
              <w:t>материалы, свидетельствующие о походах монгольских завоевателей (историческую карту, отрывки из летописей, произведений древнерусской</w:t>
            </w:r>
            <w:proofErr w:type="gramEnd"/>
          </w:p>
          <w:p w:rsidR="00685D2D" w:rsidRPr="00B53B56" w:rsidRDefault="00685D2D" w:rsidP="00B53B56">
            <w:pPr>
              <w:pStyle w:val="c5"/>
              <w:shd w:val="clear" w:color="auto" w:fill="FFFFFF"/>
              <w:spacing w:before="0" w:beforeAutospacing="0" w:after="0" w:afterAutospacing="0"/>
              <w:jc w:val="both"/>
            </w:pPr>
            <w:r w:rsidRPr="00B53B56">
              <w:rPr>
                <w:rStyle w:val="c2"/>
              </w:rPr>
              <w:t>литературы и др.), </w:t>
            </w:r>
            <w:r w:rsidRPr="00B53B56">
              <w:rPr>
                <w:rStyle w:val="c4"/>
                <w:bCs/>
              </w:rPr>
              <w:t>сопоставлять </w:t>
            </w:r>
            <w:r w:rsidRPr="00B53B56">
              <w:rPr>
                <w:rStyle w:val="c2"/>
              </w:rPr>
              <w:t>и </w:t>
            </w:r>
            <w:r w:rsidRPr="00B53B56">
              <w:rPr>
                <w:rStyle w:val="c4"/>
                <w:bCs/>
              </w:rPr>
              <w:t>обобщать </w:t>
            </w:r>
            <w:r w:rsidRPr="00B53B56">
              <w:rPr>
                <w:rStyle w:val="c2"/>
              </w:rPr>
              <w:t>содержащиеся в них сведения.</w:t>
            </w:r>
          </w:p>
          <w:p w:rsidR="00AA40FE" w:rsidRPr="00B53B56" w:rsidRDefault="00AA40FE" w:rsidP="00B53B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3B56" w:rsidRPr="00B53B56" w:rsidTr="00685D2D">
        <w:tc>
          <w:tcPr>
            <w:tcW w:w="772" w:type="dxa"/>
          </w:tcPr>
          <w:p w:rsidR="00AA40FE" w:rsidRPr="00B53B56" w:rsidRDefault="00AA40FE" w:rsidP="00B53B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42" w:type="dxa"/>
          </w:tcPr>
          <w:p w:rsidR="00AA40FE" w:rsidRPr="00B53B56" w:rsidRDefault="00AA40FE" w:rsidP="00B53B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Продвижение </w:t>
            </w:r>
            <w:r w:rsidRPr="00B53B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русских на Восток. Открытие Забайкалья (1 ч.) </w:t>
            </w:r>
          </w:p>
        </w:tc>
        <w:tc>
          <w:tcPr>
            <w:tcW w:w="2205" w:type="dxa"/>
          </w:tcPr>
          <w:p w:rsidR="00AA40FE" w:rsidRPr="00B53B56" w:rsidRDefault="00AA40FE" w:rsidP="00B53B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Русские </w:t>
            </w:r>
            <w:r w:rsidRPr="00B53B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путешественники и первопроходцы 17в.</w:t>
            </w:r>
          </w:p>
        </w:tc>
        <w:tc>
          <w:tcPr>
            <w:tcW w:w="6387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Первые сведения о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Даурской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 земле. Походы </w:t>
            </w:r>
            <w:r w:rsidRPr="00B53B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землепроходцев М. Перфильева, Е. Хабарова. П. Бекетова. А. Пашкова. Система забайкальских острогов: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Селенгинский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Тугирский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Иргенский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, Нерчинский,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Аргунский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Читинское</w:t>
            </w:r>
            <w:proofErr w:type="gram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плотбище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 и слобода. Распространение православия.</w:t>
            </w:r>
          </w:p>
        </w:tc>
        <w:tc>
          <w:tcPr>
            <w:tcW w:w="4330" w:type="dxa"/>
          </w:tcPr>
          <w:p w:rsidR="00AA40FE" w:rsidRPr="00B53B56" w:rsidRDefault="00685D2D" w:rsidP="00B53B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Style w:val="c4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lastRenderedPageBreak/>
              <w:t>Показывать </w:t>
            </w:r>
            <w:r w:rsidRPr="00B53B56">
              <w:rPr>
                <w:rStyle w:val="c2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на карте территории расселения </w:t>
            </w:r>
            <w:r w:rsidRPr="00B53B56">
              <w:rPr>
                <w:rStyle w:val="c2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народов в Российском государстве XVII в., маршруты отрядов первопроходцев в Сибири и на Дальнем Востоке.</w:t>
            </w:r>
          </w:p>
        </w:tc>
      </w:tr>
      <w:tr w:rsidR="00B53B56" w:rsidRPr="00B53B56" w:rsidTr="00685D2D">
        <w:tc>
          <w:tcPr>
            <w:tcW w:w="772" w:type="dxa"/>
          </w:tcPr>
          <w:p w:rsidR="00AA40FE" w:rsidRPr="00B53B56" w:rsidRDefault="00AA40FE" w:rsidP="00B53B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342" w:type="dxa"/>
          </w:tcPr>
          <w:p w:rsidR="00AA40FE" w:rsidRPr="00B53B56" w:rsidRDefault="00AA40FE" w:rsidP="00B53B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Российско-китайские отношения: от противостояния к договоренностям (1 ч.) </w:t>
            </w:r>
          </w:p>
        </w:tc>
        <w:tc>
          <w:tcPr>
            <w:tcW w:w="2205" w:type="dxa"/>
          </w:tcPr>
          <w:p w:rsidR="00AA40FE" w:rsidRPr="00B53B56" w:rsidRDefault="00AA40FE" w:rsidP="00B53B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Внутренняя политика и экономика России 1725-1762гг.</w:t>
            </w:r>
          </w:p>
        </w:tc>
        <w:tc>
          <w:tcPr>
            <w:tcW w:w="6387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Поход Е. Хабарова в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Даурскую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 землю. Отношения с местным населением. Исход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дауров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 вглубь Маньчжурии. Военные действия. Первое официальное посольство в Китай. Н.М.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Спафарий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. Нерчинский договор (1689 г.) и его значение. Ф.А. Головин. Оформление забайкальской границы.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Буринско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Кяхтинский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 договор (1727 г.). С.Л.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Владиславич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-Рагузинский. Основание Кяхты. Нерчинская и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кяхтинская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 торговля с Китаем. Система пограничных казачьих караулов и крепостей. Образование «инородческих» казачьих полков.  </w:t>
            </w:r>
          </w:p>
        </w:tc>
        <w:tc>
          <w:tcPr>
            <w:tcW w:w="4330" w:type="dxa"/>
          </w:tcPr>
          <w:p w:rsidR="00685D2D" w:rsidRPr="00B53B56" w:rsidRDefault="00685D2D" w:rsidP="00B53B56">
            <w:pPr>
              <w:pStyle w:val="c5"/>
              <w:shd w:val="clear" w:color="auto" w:fill="FFFFFF"/>
              <w:spacing w:before="0" w:beforeAutospacing="0" w:after="0" w:afterAutospacing="0"/>
              <w:jc w:val="both"/>
            </w:pPr>
            <w:r w:rsidRPr="00B53B56">
              <w:rPr>
                <w:rStyle w:val="c4"/>
                <w:bCs/>
              </w:rPr>
              <w:t>Показывать </w:t>
            </w:r>
            <w:r w:rsidRPr="00B53B56">
              <w:rPr>
                <w:rStyle w:val="c2"/>
              </w:rPr>
              <w:t>на карте территорию России и области, присоединённые к ней в XVII в., ход войн и направления военных походов. </w:t>
            </w:r>
            <w:proofErr w:type="gramStart"/>
            <w:r w:rsidRPr="00B53B56">
              <w:rPr>
                <w:rStyle w:val="c4"/>
                <w:bCs/>
              </w:rPr>
              <w:t>Объяснять</w:t>
            </w:r>
            <w:r w:rsidRPr="00B53B56">
              <w:rPr>
                <w:rStyle w:val="c2"/>
              </w:rPr>
              <w:t>, в чём заключались цели и результаты внешней политики России в XVII в. </w:t>
            </w:r>
            <w:r w:rsidRPr="00B53B56">
              <w:rPr>
                <w:rStyle w:val="c4"/>
                <w:bCs/>
              </w:rPr>
              <w:t>Составлять </w:t>
            </w:r>
            <w:r w:rsidRPr="00B53B56">
              <w:rPr>
                <w:rStyle w:val="c2"/>
              </w:rPr>
              <w:t>рассказ о народах, живших в России в XVII в., используя материал учебника и дополнительную информацию (в том числе по истории</w:t>
            </w:r>
            <w:proofErr w:type="gramEnd"/>
          </w:p>
          <w:p w:rsidR="00685D2D" w:rsidRPr="00B53B56" w:rsidRDefault="00685D2D" w:rsidP="00B53B56">
            <w:pPr>
              <w:pStyle w:val="c5"/>
              <w:shd w:val="clear" w:color="auto" w:fill="FFFFFF"/>
              <w:spacing w:before="0" w:beforeAutospacing="0" w:after="0" w:afterAutospacing="0"/>
              <w:jc w:val="both"/>
            </w:pPr>
            <w:r w:rsidRPr="00B53B56">
              <w:rPr>
                <w:rStyle w:val="c2"/>
              </w:rPr>
              <w:t>края).</w:t>
            </w:r>
          </w:p>
          <w:p w:rsidR="00AA40FE" w:rsidRPr="00B53B56" w:rsidRDefault="00AA40FE" w:rsidP="00B53B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3B56" w:rsidRPr="00B53B56" w:rsidTr="00685D2D">
        <w:tc>
          <w:tcPr>
            <w:tcW w:w="772" w:type="dxa"/>
          </w:tcPr>
          <w:p w:rsidR="00685D2D" w:rsidRPr="00B53B56" w:rsidRDefault="00685D2D" w:rsidP="00B53B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:rsidR="00685D2D" w:rsidRPr="00B53B56" w:rsidRDefault="00685D2D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Коренные народы Забайкалья (1 ч.) </w:t>
            </w:r>
          </w:p>
          <w:p w:rsidR="00685D2D" w:rsidRPr="00B53B56" w:rsidRDefault="00685D2D" w:rsidP="00B53B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  <w:vMerge w:val="restart"/>
          </w:tcPr>
          <w:p w:rsidR="00685D2D" w:rsidRPr="00B53B56" w:rsidRDefault="00685D2D" w:rsidP="00B53B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Народы России в 18 веке.</w:t>
            </w:r>
          </w:p>
        </w:tc>
        <w:tc>
          <w:tcPr>
            <w:tcW w:w="6387" w:type="dxa"/>
          </w:tcPr>
          <w:p w:rsidR="00685D2D" w:rsidRPr="00B53B56" w:rsidRDefault="00685D2D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Тунгусы. Материальная и духовная культура. Религиозные верования. Князь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Гантимур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. Буряты. Материальная и духовная культура.  Религиозные верования. Русская власть и коренное население.  Сбор ясака. 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Аманатство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. Миссионерская деятельность православной церкви.  </w:t>
            </w:r>
          </w:p>
        </w:tc>
        <w:tc>
          <w:tcPr>
            <w:tcW w:w="4330" w:type="dxa"/>
            <w:vMerge w:val="restart"/>
          </w:tcPr>
          <w:p w:rsidR="00685D2D" w:rsidRPr="00B53B56" w:rsidRDefault="00685D2D" w:rsidP="00B53B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Style w:val="c4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Рассказывать </w:t>
            </w:r>
            <w:r w:rsidRPr="00B53B56">
              <w:rPr>
                <w:rStyle w:val="c2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 нравах и быте русского общества </w:t>
            </w:r>
            <w:proofErr w:type="spellStart"/>
            <w:r w:rsidRPr="00B53B56">
              <w:rPr>
                <w:rStyle w:val="c2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XVII</w:t>
            </w:r>
            <w:proofErr w:type="gramStart"/>
            <w:r w:rsidRPr="00B53B56">
              <w:rPr>
                <w:rStyle w:val="c2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</w:t>
            </w:r>
            <w:proofErr w:type="spellEnd"/>
            <w:proofErr w:type="gramEnd"/>
            <w:r w:rsidRPr="00B53B56">
              <w:rPr>
                <w:rStyle w:val="c2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., используя информацию из источников. </w:t>
            </w:r>
            <w:r w:rsidRPr="00B53B56">
              <w:rPr>
                <w:rStyle w:val="c4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Характеризовать</w:t>
            </w:r>
            <w:r w:rsidRPr="00B53B56">
              <w:rPr>
                <w:rStyle w:val="c2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сословный быт и картину мира русского человека в XVII в., повседневную жизнь народов Украины, Поволжья, Сибири и Северного Кавказа в XVII в.</w:t>
            </w:r>
          </w:p>
        </w:tc>
      </w:tr>
      <w:tr w:rsidR="00B53B56" w:rsidRPr="00B53B56" w:rsidTr="00685D2D">
        <w:tc>
          <w:tcPr>
            <w:tcW w:w="772" w:type="dxa"/>
          </w:tcPr>
          <w:p w:rsidR="00685D2D" w:rsidRPr="00B53B56" w:rsidRDefault="00685D2D" w:rsidP="00B53B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:rsidR="00685D2D" w:rsidRPr="00B53B56" w:rsidRDefault="00685D2D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Русское население Даурии (1 ч.) </w:t>
            </w:r>
          </w:p>
          <w:p w:rsidR="00685D2D" w:rsidRPr="00B53B56" w:rsidRDefault="00685D2D" w:rsidP="00B53B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  <w:vMerge/>
          </w:tcPr>
          <w:p w:rsidR="00685D2D" w:rsidRPr="00B53B56" w:rsidRDefault="00685D2D" w:rsidP="00B53B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7" w:type="dxa"/>
          </w:tcPr>
          <w:p w:rsidR="00685D2D" w:rsidRPr="00B53B56" w:rsidRDefault="00685D2D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Казаки-землепроходцы – первые поселенцы края. Распространение православия. Первые храмы и монастыри. Способы формирования населения: государственный перевод, ссылка преступников, вольное переселение. Социальный состав населения (служилые люди, крестьяне, промышленники, посадские, </w:t>
            </w:r>
            <w:proofErr w:type="gram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гулящие</w:t>
            </w:r>
            <w:proofErr w:type="gram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 люди). Развитие земледелие. Поиски серебряной руды. Опытные плавки. Забайкалье – место ссылки для «лиц неугодных».  </w:t>
            </w:r>
          </w:p>
        </w:tc>
        <w:tc>
          <w:tcPr>
            <w:tcW w:w="4330" w:type="dxa"/>
            <w:vMerge/>
          </w:tcPr>
          <w:p w:rsidR="00685D2D" w:rsidRPr="00B53B56" w:rsidRDefault="00685D2D" w:rsidP="00B53B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3B56" w:rsidRPr="00B53B56" w:rsidTr="00685D2D">
        <w:tc>
          <w:tcPr>
            <w:tcW w:w="772" w:type="dxa"/>
          </w:tcPr>
          <w:p w:rsidR="00AA40FE" w:rsidRPr="00B53B56" w:rsidRDefault="00AA40FE" w:rsidP="00B53B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342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 Забайкалье – колыбель российского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рудознатного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 дела (1 ч.) </w:t>
            </w:r>
          </w:p>
          <w:p w:rsidR="00AA40FE" w:rsidRPr="00B53B56" w:rsidRDefault="00AA40FE" w:rsidP="00B53B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AA40FE" w:rsidRPr="00B53B56" w:rsidRDefault="00AA40FE" w:rsidP="00B53B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Экономическое развитие России в 17-18вв </w:t>
            </w:r>
          </w:p>
        </w:tc>
        <w:tc>
          <w:tcPr>
            <w:tcW w:w="6387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Поиски серебряной руды.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Аргунский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 (Нерчинский) завод – первенец серебросвинцового производства. Заводы Нерчинского горного округа (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Дучарский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Кутомарский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, Воздвиженский,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Шилкинский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, Газимурский, Екатерининский,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Курунзулайский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, Александровский, Петровский). Забайкальское серебро – на славу России.  </w:t>
            </w:r>
          </w:p>
        </w:tc>
        <w:tc>
          <w:tcPr>
            <w:tcW w:w="4330" w:type="dxa"/>
          </w:tcPr>
          <w:p w:rsidR="00AA40FE" w:rsidRPr="00B53B56" w:rsidRDefault="007D5E57" w:rsidP="00B53B56">
            <w:pPr>
              <w:pStyle w:val="a3"/>
              <w:ind w:left="0"/>
              <w:rPr>
                <w:rStyle w:val="c4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B53B56">
              <w:rPr>
                <w:rStyle w:val="c4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Объяснять влияние реформ Петра Первого на дальнейшее развитие страны. Объяснять </w:t>
            </w:r>
            <w:r w:rsidRPr="00B53B56">
              <w:rPr>
                <w:rStyle w:val="c2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причины и последствия дворцовых переворотов. </w:t>
            </w:r>
            <w:r w:rsidRPr="00B53B56">
              <w:rPr>
                <w:rStyle w:val="c4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Представлять экономическое развитие страны, роль добычи полезных ископаемых.</w:t>
            </w:r>
          </w:p>
          <w:p w:rsidR="007D5E57" w:rsidRPr="00B53B56" w:rsidRDefault="007D5E57" w:rsidP="00B53B56">
            <w:pPr>
              <w:pStyle w:val="c5"/>
              <w:shd w:val="clear" w:color="auto" w:fill="FFFFFF"/>
              <w:spacing w:before="0" w:beforeAutospacing="0" w:after="0" w:afterAutospacing="0"/>
              <w:jc w:val="both"/>
            </w:pPr>
            <w:r w:rsidRPr="00B53B56">
              <w:rPr>
                <w:rStyle w:val="c4"/>
                <w:bCs/>
              </w:rPr>
              <w:t>Рассказывать </w:t>
            </w:r>
            <w:r w:rsidRPr="00B53B56">
              <w:rPr>
                <w:rStyle w:val="c2"/>
              </w:rPr>
              <w:t>об экономическом развитии России, используя исторические карты как источник информации. </w:t>
            </w:r>
            <w:r w:rsidRPr="00B53B56">
              <w:rPr>
                <w:rStyle w:val="c4"/>
                <w:bCs/>
              </w:rPr>
              <w:t>Характеризовать </w:t>
            </w:r>
            <w:r w:rsidRPr="00B53B56">
              <w:rPr>
                <w:rStyle w:val="c2"/>
              </w:rPr>
              <w:t>положение крестьян во второй половине XVIII в. </w:t>
            </w:r>
            <w:r w:rsidRPr="00B53B56">
              <w:rPr>
                <w:rStyle w:val="c4"/>
                <w:bCs/>
              </w:rPr>
              <w:t>Сопоставлять </w:t>
            </w:r>
            <w:r w:rsidRPr="00B53B56">
              <w:rPr>
                <w:rStyle w:val="c2"/>
              </w:rPr>
              <w:t>экономическое</w:t>
            </w:r>
          </w:p>
          <w:p w:rsidR="007D5E57" w:rsidRPr="00B53B56" w:rsidRDefault="007D5E57" w:rsidP="00B53B56">
            <w:pPr>
              <w:pStyle w:val="c5"/>
              <w:shd w:val="clear" w:color="auto" w:fill="FFFFFF"/>
              <w:spacing w:before="0" w:beforeAutospacing="0" w:after="0" w:afterAutospacing="0"/>
              <w:jc w:val="both"/>
            </w:pPr>
            <w:r w:rsidRPr="00B53B56">
              <w:rPr>
                <w:rStyle w:val="c2"/>
              </w:rPr>
              <w:t>развитие страны, социальную политику при Петре I и Екатерине II.</w:t>
            </w:r>
          </w:p>
          <w:p w:rsidR="007D5E57" w:rsidRPr="00B53B56" w:rsidRDefault="007D5E57" w:rsidP="00B53B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3B56" w:rsidRPr="00B53B56" w:rsidTr="00685D2D">
        <w:tc>
          <w:tcPr>
            <w:tcW w:w="772" w:type="dxa"/>
          </w:tcPr>
          <w:p w:rsidR="00AA40FE" w:rsidRPr="00B53B56" w:rsidRDefault="00AA40FE" w:rsidP="00B53B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:rsidR="00AA40FE" w:rsidRPr="00B53B56" w:rsidRDefault="00AA40FE" w:rsidP="00B53B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Забайкалье – край каторги и ссылки (1 ч.) </w:t>
            </w:r>
          </w:p>
        </w:tc>
        <w:tc>
          <w:tcPr>
            <w:tcW w:w="2205" w:type="dxa"/>
          </w:tcPr>
          <w:p w:rsidR="00AA40FE" w:rsidRPr="00B53B56" w:rsidRDefault="00AA40FE" w:rsidP="00B53B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Сословный быт и картина мира русского человека в 17-18 вв.</w:t>
            </w:r>
          </w:p>
        </w:tc>
        <w:tc>
          <w:tcPr>
            <w:tcW w:w="6387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ссылки в </w:t>
            </w:r>
            <w:proofErr w:type="gram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VII в. Протопоп Аввакум. Образование Нерчинской каторги. Труд ссыльнокаторжных. Путь в Сибирь. Московский тракт. Ссылка – как одна из форм наказания. Монастырские казематы.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Гедеон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 (Г. Дашков). Насильственное переселение старообрядцев (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семейских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4330" w:type="dxa"/>
          </w:tcPr>
          <w:p w:rsidR="007D5E57" w:rsidRPr="00B53B56" w:rsidRDefault="007D5E57" w:rsidP="00B53B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Style w:val="c4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Характеризовать </w:t>
            </w:r>
            <w:r w:rsidRPr="00B53B56">
              <w:rPr>
                <w:rStyle w:val="c2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национальную и религиозную</w:t>
            </w:r>
            <w:r w:rsidRPr="00B53B56">
              <w:rPr>
                <w:rStyle w:val="c4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 </w:t>
            </w:r>
            <w:r w:rsidRPr="00B53B56">
              <w:rPr>
                <w:rStyle w:val="c2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политику преемников Петра I. </w:t>
            </w:r>
            <w:r w:rsidRPr="00B53B56">
              <w:rPr>
                <w:rStyle w:val="c4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Объяснять </w:t>
            </w:r>
            <w:r w:rsidRPr="00B53B56">
              <w:rPr>
                <w:rStyle w:val="c2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последствия проводимой политики</w:t>
            </w:r>
          </w:p>
          <w:p w:rsidR="00AA40FE" w:rsidRPr="00B53B56" w:rsidRDefault="007D5E57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Style w:val="c4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Рассказывать </w:t>
            </w:r>
            <w:r w:rsidRPr="00B53B56">
              <w:rPr>
                <w:rStyle w:val="c2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 положении отдельных сословий российского общества (в том числе с использованием материалов истории края).</w:t>
            </w:r>
          </w:p>
        </w:tc>
      </w:tr>
      <w:tr w:rsidR="00B53B56" w:rsidRPr="00B53B56" w:rsidTr="00685D2D">
        <w:tc>
          <w:tcPr>
            <w:tcW w:w="772" w:type="dxa"/>
          </w:tcPr>
          <w:p w:rsidR="00AA40FE" w:rsidRPr="00B53B56" w:rsidRDefault="00AA40FE" w:rsidP="00B53B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:rsidR="00AA40FE" w:rsidRPr="00B53B56" w:rsidRDefault="00AA40FE" w:rsidP="00B53B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просвещения и начало научного изучения края (1ч.) </w:t>
            </w:r>
          </w:p>
        </w:tc>
        <w:tc>
          <w:tcPr>
            <w:tcW w:w="2205" w:type="dxa"/>
          </w:tcPr>
          <w:p w:rsidR="00AA40FE" w:rsidRPr="00B53B56" w:rsidRDefault="00AA40FE" w:rsidP="00B53B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Культура народов России в 17-18вв.</w:t>
            </w:r>
          </w:p>
        </w:tc>
        <w:tc>
          <w:tcPr>
            <w:tcW w:w="6387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Нерчинскозаводская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 горная школа (1723 гг.) – первая школа в Сибири.  Система горнозаводских школ и их особенности. Нерчинская секретная экспедиция (1753 - 1765 гг.) и Нерчинская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навигацкая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 школа. Ф.И. 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Соймонов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. Академические экспедиции в Забайкалье. Д.Г.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Мессершмидт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, И.Г.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Гмелин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, Г.Ф. Миллер, С.П. Крашенинников, П.С. Паллас.</w:t>
            </w:r>
          </w:p>
        </w:tc>
        <w:tc>
          <w:tcPr>
            <w:tcW w:w="4330" w:type="dxa"/>
          </w:tcPr>
          <w:p w:rsidR="007D5E57" w:rsidRPr="00B53B56" w:rsidRDefault="007D5E57" w:rsidP="00B53B56">
            <w:pPr>
              <w:pStyle w:val="c5"/>
              <w:shd w:val="clear" w:color="auto" w:fill="FFFFFF"/>
              <w:spacing w:before="0" w:beforeAutospacing="0" w:after="0" w:afterAutospacing="0"/>
              <w:jc w:val="both"/>
            </w:pPr>
            <w:proofErr w:type="gramStart"/>
            <w:r w:rsidRPr="00B53B56">
              <w:rPr>
                <w:rStyle w:val="c2"/>
              </w:rPr>
              <w:t>к</w:t>
            </w:r>
            <w:proofErr w:type="gramEnd"/>
            <w:r w:rsidRPr="00B53B56">
              <w:rPr>
                <w:rStyle w:val="c2"/>
              </w:rPr>
              <w:t>ультуры XVIII в.</w:t>
            </w:r>
          </w:p>
          <w:p w:rsidR="007D5E57" w:rsidRPr="00B53B56" w:rsidRDefault="007D5E57" w:rsidP="00B53B56">
            <w:pPr>
              <w:pStyle w:val="c5"/>
              <w:shd w:val="clear" w:color="auto" w:fill="FFFFFF"/>
              <w:spacing w:before="0" w:beforeAutospacing="0" w:after="0" w:afterAutospacing="0"/>
              <w:jc w:val="both"/>
            </w:pPr>
            <w:r w:rsidRPr="00B53B56">
              <w:rPr>
                <w:rStyle w:val="c4"/>
                <w:bCs/>
              </w:rPr>
              <w:t>Составлять </w:t>
            </w:r>
            <w:r w:rsidRPr="00B53B56">
              <w:rPr>
                <w:rStyle w:val="c2"/>
              </w:rPr>
              <w:t>описание отдельных памятников культуры</w:t>
            </w:r>
          </w:p>
          <w:p w:rsidR="007D5E57" w:rsidRPr="00B53B56" w:rsidRDefault="007D5E57" w:rsidP="00B53B56">
            <w:pPr>
              <w:pStyle w:val="c5"/>
              <w:shd w:val="clear" w:color="auto" w:fill="FFFFFF"/>
              <w:spacing w:before="0" w:beforeAutospacing="0" w:after="0" w:afterAutospacing="0"/>
              <w:jc w:val="both"/>
            </w:pPr>
            <w:r w:rsidRPr="00B53B56">
              <w:rPr>
                <w:rStyle w:val="c2"/>
              </w:rPr>
              <w:t>XVIII в. на основе иллюстраций учебника, художественных альбомов, материалов, найденных в Интернете, а также непосредственных наблюдений. </w:t>
            </w:r>
            <w:r w:rsidRPr="00B53B56">
              <w:rPr>
                <w:rStyle w:val="c4"/>
                <w:bCs/>
              </w:rPr>
              <w:t>Участвовать </w:t>
            </w:r>
            <w:r w:rsidRPr="00B53B56">
              <w:rPr>
                <w:rStyle w:val="c2"/>
              </w:rPr>
              <w:t>в подготовке выставки «Культурное наследие родного края в XVIII в.». </w:t>
            </w:r>
            <w:r w:rsidRPr="00B53B56">
              <w:rPr>
                <w:rStyle w:val="c4"/>
                <w:bCs/>
              </w:rPr>
              <w:t>Систематизировать </w:t>
            </w:r>
            <w:r w:rsidRPr="00B53B56">
              <w:rPr>
                <w:rStyle w:val="c2"/>
              </w:rPr>
              <w:t xml:space="preserve">материал о достижениях культуры (в форме таблиц и т. </w:t>
            </w:r>
            <w:r w:rsidRPr="00B53B56">
              <w:rPr>
                <w:rStyle w:val="c2"/>
              </w:rPr>
              <w:lastRenderedPageBreak/>
              <w:t>п.). </w:t>
            </w:r>
            <w:r w:rsidRPr="00B53B56">
              <w:rPr>
                <w:rStyle w:val="c4"/>
                <w:bCs/>
              </w:rPr>
              <w:t>Характеризовать </w:t>
            </w:r>
            <w:r w:rsidRPr="00B53B56">
              <w:rPr>
                <w:rStyle w:val="c2"/>
              </w:rPr>
              <w:t>вклад народов России в мировую культуру XVIII в.</w:t>
            </w:r>
          </w:p>
          <w:p w:rsidR="00AA40FE" w:rsidRPr="00B53B56" w:rsidRDefault="00AA40FE" w:rsidP="00B53B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3B56" w:rsidRPr="00B53B56" w:rsidTr="00685D2D">
        <w:tc>
          <w:tcPr>
            <w:tcW w:w="772" w:type="dxa"/>
          </w:tcPr>
          <w:p w:rsidR="00AA40FE" w:rsidRPr="00B53B56" w:rsidRDefault="00AA40FE" w:rsidP="00B53B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Экономическое развитие Забайкалья в XIX  в. (1ч.) </w:t>
            </w:r>
          </w:p>
          <w:p w:rsidR="00AA40FE" w:rsidRPr="00B53B56" w:rsidRDefault="00AA40FE" w:rsidP="00B53B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AA40FE" w:rsidRPr="00B53B56" w:rsidRDefault="00AA40FE" w:rsidP="00B53B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Социально-экономическое развитие страны во второй четверти 19в.</w:t>
            </w:r>
          </w:p>
        </w:tc>
        <w:tc>
          <w:tcPr>
            <w:tcW w:w="6387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Развитие золотодобычи,  железнодорожное строительство  Горнорудная промышленность: смена приоритетов. Первое золото (1832 г.). Карийская россыпь. «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Разгильдеевщина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». Открытие золота на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Урюме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. А.А. Черкасов. Забайкальские золотопромышленники. М.Д.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Бутин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Шумовы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. Техническое оснащение золотодобычи и   приисковые рабочие. Великая Сибирская магистраль и геополитические интересы России. Строительство Забайкальской железной дороги (1895 – 1900 гг.). 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Кайдаловская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 ветвь и КВЖД.  Роль железной дороги в развитии края.   </w:t>
            </w:r>
          </w:p>
        </w:tc>
        <w:tc>
          <w:tcPr>
            <w:tcW w:w="4330" w:type="dxa"/>
          </w:tcPr>
          <w:p w:rsidR="007D5E57" w:rsidRPr="00B53B56" w:rsidRDefault="007D5E57" w:rsidP="00B53B56">
            <w:pPr>
              <w:pStyle w:val="c5"/>
              <w:shd w:val="clear" w:color="auto" w:fill="FFFFFF"/>
              <w:spacing w:before="0" w:beforeAutospacing="0" w:after="0" w:afterAutospacing="0"/>
              <w:jc w:val="both"/>
            </w:pPr>
            <w:r w:rsidRPr="00B53B56">
              <w:rPr>
                <w:rStyle w:val="c4"/>
                <w:bCs/>
              </w:rPr>
              <w:t>Характеризовать </w:t>
            </w:r>
            <w:r w:rsidRPr="00B53B56">
              <w:rPr>
                <w:rStyle w:val="c2"/>
              </w:rPr>
              <w:t xml:space="preserve">социально-экономическое развитие России  в первой половине XIX в. (в том числе в сравнении с </w:t>
            </w:r>
            <w:proofErr w:type="gramStart"/>
            <w:r w:rsidRPr="00B53B56">
              <w:rPr>
                <w:rStyle w:val="c2"/>
              </w:rPr>
              <w:t>западно-европейскими</w:t>
            </w:r>
            <w:proofErr w:type="gramEnd"/>
            <w:r w:rsidRPr="00B53B56">
              <w:rPr>
                <w:rStyle w:val="c2"/>
              </w:rPr>
              <w:t xml:space="preserve"> странами). </w:t>
            </w:r>
            <w:r w:rsidRPr="00B53B56">
              <w:rPr>
                <w:rStyle w:val="c4"/>
                <w:bCs/>
              </w:rPr>
              <w:t>Рассказывать </w:t>
            </w:r>
            <w:r w:rsidRPr="00B53B56">
              <w:rPr>
                <w:rStyle w:val="c2"/>
              </w:rPr>
              <w:t>о начале промышленного переворота, используя историческую карту. </w:t>
            </w:r>
            <w:r w:rsidRPr="00B53B56">
              <w:rPr>
                <w:rStyle w:val="c4"/>
                <w:bCs/>
              </w:rPr>
              <w:t>Давать </w:t>
            </w:r>
            <w:r w:rsidRPr="00B53B56">
              <w:rPr>
                <w:rStyle w:val="c2"/>
              </w:rPr>
              <w:t>оценку деятельности М.М. Сперанского, П.Д. Кисе</w:t>
            </w:r>
          </w:p>
          <w:p w:rsidR="007D5E57" w:rsidRPr="00B53B56" w:rsidRDefault="007D5E57" w:rsidP="00B53B56">
            <w:pPr>
              <w:pStyle w:val="c5"/>
              <w:shd w:val="clear" w:color="auto" w:fill="FFFFFF"/>
              <w:spacing w:before="0" w:beforeAutospacing="0" w:after="0" w:afterAutospacing="0"/>
              <w:jc w:val="both"/>
            </w:pPr>
            <w:proofErr w:type="spellStart"/>
            <w:r w:rsidRPr="00B53B56">
              <w:rPr>
                <w:rStyle w:val="c2"/>
              </w:rPr>
              <w:t>лёва</w:t>
            </w:r>
            <w:proofErr w:type="spellEnd"/>
            <w:r w:rsidRPr="00B53B56">
              <w:rPr>
                <w:rStyle w:val="c2"/>
              </w:rPr>
              <w:t xml:space="preserve">, Е.Ф. </w:t>
            </w:r>
            <w:proofErr w:type="spellStart"/>
            <w:r w:rsidRPr="00B53B56">
              <w:rPr>
                <w:rStyle w:val="c2"/>
              </w:rPr>
              <w:t>Канкрина</w:t>
            </w:r>
            <w:proofErr w:type="spellEnd"/>
            <w:r w:rsidRPr="00B53B56">
              <w:rPr>
                <w:rStyle w:val="c2"/>
              </w:rPr>
              <w:t>.</w:t>
            </w:r>
          </w:p>
          <w:p w:rsidR="00AA40FE" w:rsidRPr="00B53B56" w:rsidRDefault="00AA40FE" w:rsidP="00B53B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3B56" w:rsidRPr="00B53B56" w:rsidTr="00685D2D">
        <w:tc>
          <w:tcPr>
            <w:tcW w:w="772" w:type="dxa"/>
          </w:tcPr>
          <w:p w:rsidR="00AA40FE" w:rsidRPr="00B53B56" w:rsidRDefault="00AA40FE" w:rsidP="00B53B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«Край, слезам и скорби посвященный» (2 ч.) </w:t>
            </w:r>
          </w:p>
          <w:p w:rsidR="00AA40FE" w:rsidRPr="00B53B56" w:rsidRDefault="00AA40FE" w:rsidP="00B53B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AA40FE" w:rsidRPr="00B53B56" w:rsidRDefault="00AA40FE" w:rsidP="00B53B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Общественное движение при Александре Первом. Выступление декабристов.</w:t>
            </w:r>
          </w:p>
          <w:p w:rsidR="00AA40FE" w:rsidRPr="00B53B56" w:rsidRDefault="00AA40FE" w:rsidP="00B53B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Общественное движение при Николае Первом</w:t>
            </w:r>
          </w:p>
        </w:tc>
        <w:tc>
          <w:tcPr>
            <w:tcW w:w="6387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Декабристы на каторге и поселении.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Благодатский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 рудник, Читинский острог, Петровский Завод. Приезд жен декабристов. Борцы за свободу Польши. Петрашевцы, народники. Н.Г. Чернышевский. Карийская каторга. «Сибирь и ссылка» Дж.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Кеннана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30" w:type="dxa"/>
          </w:tcPr>
          <w:p w:rsidR="00AA40FE" w:rsidRPr="00B53B56" w:rsidRDefault="007D5E57" w:rsidP="00B53B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Style w:val="c4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Раскрывать </w:t>
            </w:r>
            <w:r w:rsidRPr="00B53B56">
              <w:rPr>
                <w:rStyle w:val="c2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предпосылки и цели движения декабристов. </w:t>
            </w:r>
            <w:r w:rsidRPr="00B53B56">
              <w:rPr>
                <w:rStyle w:val="c4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Анализировать </w:t>
            </w:r>
            <w:r w:rsidRPr="00B53B56">
              <w:rPr>
                <w:rStyle w:val="c2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программные документы декабристов, </w:t>
            </w:r>
            <w:r w:rsidRPr="00B53B56">
              <w:rPr>
                <w:rStyle w:val="c4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сравнивать </w:t>
            </w:r>
            <w:r w:rsidRPr="00B53B56">
              <w:rPr>
                <w:rStyle w:val="c2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их основные положения, определяя общее и различия. </w:t>
            </w:r>
            <w:r w:rsidRPr="00B53B56">
              <w:rPr>
                <w:rStyle w:val="c4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Составлять </w:t>
            </w:r>
            <w:r w:rsidRPr="00B53B56">
              <w:rPr>
                <w:rStyle w:val="c2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биографическую справку, сообщение об участнике декабристского движения (по выбору) на основе научно-популярной литературы. </w:t>
            </w:r>
            <w:r w:rsidRPr="00B53B56">
              <w:rPr>
                <w:rStyle w:val="c4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Излагать </w:t>
            </w:r>
            <w:r w:rsidRPr="00B53B56">
              <w:rPr>
                <w:rStyle w:val="c2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оценку движения декабристов. </w:t>
            </w:r>
            <w:r w:rsidRPr="00B53B56">
              <w:rPr>
                <w:rStyle w:val="c4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Определять </w:t>
            </w:r>
            <w:r w:rsidRPr="00B53B56">
              <w:rPr>
                <w:rStyle w:val="c2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 </w:t>
            </w:r>
            <w:r w:rsidRPr="00B53B56">
              <w:rPr>
                <w:rStyle w:val="c4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аргументировать </w:t>
            </w:r>
            <w:r w:rsidRPr="00B53B56">
              <w:rPr>
                <w:rStyle w:val="c2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своё отношение к ним и оценку их деятельности.</w:t>
            </w:r>
          </w:p>
        </w:tc>
      </w:tr>
      <w:tr w:rsidR="00B53B56" w:rsidRPr="00B53B56" w:rsidTr="00685D2D">
        <w:tc>
          <w:tcPr>
            <w:tcW w:w="772" w:type="dxa"/>
          </w:tcPr>
          <w:p w:rsidR="00AA40FE" w:rsidRPr="00B53B56" w:rsidRDefault="00AA40FE" w:rsidP="00B53B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:rsidR="00AA40FE" w:rsidRPr="00B53B56" w:rsidRDefault="00AA40FE" w:rsidP="00B53B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Управленческие и административные преобразования в крае. Присоединение Приамурья </w:t>
            </w:r>
          </w:p>
          <w:p w:rsidR="00AA40FE" w:rsidRPr="00B53B56" w:rsidRDefault="00AA40FE" w:rsidP="00B53B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Религии. (2 ч.) </w:t>
            </w:r>
          </w:p>
        </w:tc>
        <w:tc>
          <w:tcPr>
            <w:tcW w:w="2205" w:type="dxa"/>
          </w:tcPr>
          <w:p w:rsidR="00AA40FE" w:rsidRPr="00B53B56" w:rsidRDefault="00AA40FE" w:rsidP="00B53B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Национальная и религиозная политика Николая Первого. Этнокультурный облик страны.</w:t>
            </w:r>
          </w:p>
        </w:tc>
        <w:tc>
          <w:tcPr>
            <w:tcW w:w="6387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Управленческие преобразования М.М. Сперанского. Кяхта – чайная столица мира. 1851 г.: образование Забайкальской области, Чита – новая столица края, создание Забайкальского казачьего войска (ЗКВ). Забайкалье - плацдарм для присоединения Амура. Амурские сплавы. Н.Н. </w:t>
            </w:r>
            <w:r w:rsidRPr="00B53B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Муравьев-Амурский. Забайкальские губернаторы</w:t>
            </w:r>
          </w:p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Распространение буддизма. Православие – главенствующая религия. Миссионерская деятельность православной церкви.   Образование Забайкальской епархии (1894 г.). Религиозная ситуация в регионе.</w:t>
            </w:r>
          </w:p>
        </w:tc>
        <w:tc>
          <w:tcPr>
            <w:tcW w:w="4330" w:type="dxa"/>
          </w:tcPr>
          <w:p w:rsidR="00AA40FE" w:rsidRPr="00B53B56" w:rsidRDefault="007D5E57" w:rsidP="00B53B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Style w:val="c4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lastRenderedPageBreak/>
              <w:t>Характеризовать </w:t>
            </w:r>
            <w:r w:rsidRPr="00B53B56">
              <w:rPr>
                <w:rStyle w:val="c2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национальную и религиозную</w:t>
            </w:r>
            <w:r w:rsidRPr="00B53B56">
              <w:rPr>
                <w:rStyle w:val="c4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 </w:t>
            </w:r>
            <w:r w:rsidRPr="00B53B56">
              <w:rPr>
                <w:rStyle w:val="c2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политику Николая 1 и </w:t>
            </w:r>
            <w:r w:rsidRPr="00B53B56">
              <w:rPr>
                <w:rStyle w:val="c4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объяснять </w:t>
            </w:r>
            <w:r w:rsidRPr="00B53B56">
              <w:rPr>
                <w:rStyle w:val="c2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последствия проводимой политики. </w:t>
            </w:r>
            <w:r w:rsidRPr="00B53B56">
              <w:rPr>
                <w:rStyle w:val="c4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Характеризовать </w:t>
            </w:r>
            <w:r w:rsidRPr="00B53B56">
              <w:rPr>
                <w:rStyle w:val="c2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этнокультурный облик страны.</w:t>
            </w:r>
          </w:p>
        </w:tc>
      </w:tr>
      <w:tr w:rsidR="00B53B56" w:rsidRPr="00B53B56" w:rsidTr="00685D2D">
        <w:tc>
          <w:tcPr>
            <w:tcW w:w="772" w:type="dxa"/>
          </w:tcPr>
          <w:p w:rsidR="00AA40FE" w:rsidRPr="00B53B56" w:rsidRDefault="00AA40FE" w:rsidP="00B53B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:rsidR="00AA40FE" w:rsidRPr="00B53B56" w:rsidRDefault="00AA40FE" w:rsidP="00B53B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Культурное развитие края (1 ч.) </w:t>
            </w:r>
          </w:p>
        </w:tc>
        <w:tc>
          <w:tcPr>
            <w:tcW w:w="2205" w:type="dxa"/>
          </w:tcPr>
          <w:p w:rsidR="00AA40FE" w:rsidRPr="00B53B56" w:rsidRDefault="00AA40FE" w:rsidP="00B53B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Культурное пространство России в первой половине 19в.</w:t>
            </w:r>
          </w:p>
        </w:tc>
        <w:tc>
          <w:tcPr>
            <w:tcW w:w="6387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Вклад декабристов, поляков и др. ссыльных культурное развитие края.  Нерчинск – центр культурной жизни. Народное просвещение. Вклад польских  ссыльных: Б.Т.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Дыбовский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, Я.Д. Черский. Забайкальские экспедиции РГО. П.А. Кропоткин. Путь в науку (И.С. Поляков, Г.Ц.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Цыбиков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). Создание забайкальских филиалов Императорского Русского географического общества (РГО) –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Троицкосавско-Кяхтинского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 (1900 г.) и Читинского (1894 г.). Становление музейного дела (Нерчинский и Читинский музеи). А.К. Кузнецов.</w:t>
            </w:r>
          </w:p>
        </w:tc>
        <w:tc>
          <w:tcPr>
            <w:tcW w:w="4330" w:type="dxa"/>
          </w:tcPr>
          <w:p w:rsidR="007D5E57" w:rsidRPr="00B53B56" w:rsidRDefault="007D5E57" w:rsidP="00B53B56">
            <w:pPr>
              <w:pStyle w:val="c5"/>
              <w:shd w:val="clear" w:color="auto" w:fill="FFFFFF"/>
              <w:spacing w:before="0" w:beforeAutospacing="0" w:after="0" w:afterAutospacing="0"/>
              <w:jc w:val="both"/>
            </w:pPr>
            <w:proofErr w:type="gramStart"/>
            <w:r w:rsidRPr="00B53B56">
              <w:rPr>
                <w:rStyle w:val="c4"/>
                <w:bCs/>
              </w:rPr>
              <w:t>Характеризовать </w:t>
            </w:r>
            <w:r w:rsidRPr="00B53B56">
              <w:rPr>
                <w:rStyle w:val="c2"/>
              </w:rPr>
              <w:t>достижения культуры России второй половины XIX в. </w:t>
            </w:r>
            <w:r w:rsidRPr="00B53B56">
              <w:rPr>
                <w:rStyle w:val="c4"/>
                <w:bCs/>
              </w:rPr>
              <w:t>Составлять </w:t>
            </w:r>
            <w:r w:rsidRPr="00B53B56">
              <w:rPr>
                <w:rStyle w:val="c2"/>
              </w:rPr>
              <w:t xml:space="preserve">описание памятников культуры рассматриваемо </w:t>
            </w:r>
            <w:proofErr w:type="spellStart"/>
            <w:r w:rsidRPr="00B53B56">
              <w:rPr>
                <w:rStyle w:val="c2"/>
              </w:rPr>
              <w:t>го</w:t>
            </w:r>
            <w:proofErr w:type="spellEnd"/>
            <w:r w:rsidRPr="00B53B56">
              <w:rPr>
                <w:rStyle w:val="c2"/>
              </w:rPr>
              <w:t xml:space="preserve"> периода (для памятников,</w:t>
            </w:r>
            <w:proofErr w:type="gramEnd"/>
          </w:p>
          <w:p w:rsidR="007D5E57" w:rsidRPr="00B53B56" w:rsidRDefault="007D5E57" w:rsidP="00B53B56">
            <w:pPr>
              <w:pStyle w:val="c5"/>
              <w:shd w:val="clear" w:color="auto" w:fill="FFFFFF"/>
              <w:spacing w:before="0" w:beforeAutospacing="0" w:after="0" w:afterAutospacing="0"/>
              <w:jc w:val="both"/>
            </w:pPr>
            <w:proofErr w:type="gramStart"/>
            <w:r w:rsidRPr="00B53B56">
              <w:rPr>
                <w:rStyle w:val="c2"/>
              </w:rPr>
              <w:t>находящихся</w:t>
            </w:r>
            <w:proofErr w:type="gramEnd"/>
            <w:r w:rsidRPr="00B53B56">
              <w:rPr>
                <w:rStyle w:val="c2"/>
              </w:rPr>
              <w:t xml:space="preserve"> в крае, городе, может быть составлен сценарий экскурсии). </w:t>
            </w:r>
            <w:r w:rsidRPr="00B53B56">
              <w:rPr>
                <w:rStyle w:val="c4"/>
                <w:bCs/>
              </w:rPr>
              <w:t>Подготовить </w:t>
            </w:r>
            <w:r w:rsidRPr="00B53B56">
              <w:rPr>
                <w:rStyle w:val="c2"/>
              </w:rPr>
              <w:t>сообщение о творчестве известного деятеля российской культуры второй половины XIX в. (по выбору). </w:t>
            </w:r>
            <w:r w:rsidRPr="00B53B56">
              <w:rPr>
                <w:rStyle w:val="c4"/>
                <w:bCs/>
              </w:rPr>
              <w:t>Проводить </w:t>
            </w:r>
            <w:r w:rsidRPr="00B53B56">
              <w:rPr>
                <w:rStyle w:val="c2"/>
              </w:rPr>
              <w:t>поиск информации для сообщения о культуре края во второй половине XIX в. </w:t>
            </w:r>
            <w:r w:rsidRPr="00B53B56">
              <w:rPr>
                <w:rStyle w:val="c4"/>
                <w:bCs/>
              </w:rPr>
              <w:t>Давать </w:t>
            </w:r>
            <w:r w:rsidRPr="00B53B56">
              <w:rPr>
                <w:rStyle w:val="c2"/>
              </w:rPr>
              <w:t>оценку вклада российской культуры в мировую культуру XIX в.</w:t>
            </w:r>
          </w:p>
          <w:p w:rsidR="00AA40FE" w:rsidRPr="00B53B56" w:rsidRDefault="00AA40FE" w:rsidP="00B53B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>Итого 20ч.</w:t>
      </w:r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>Виды внеурочной деятельности</w:t>
      </w:r>
    </w:p>
    <w:tbl>
      <w:tblPr>
        <w:tblStyle w:val="a6"/>
        <w:tblW w:w="14850" w:type="dxa"/>
        <w:tblLook w:val="04A0" w:firstRow="1" w:lastRow="0" w:firstColumn="1" w:lastColumn="0" w:noHBand="0" w:noVBand="1"/>
      </w:tblPr>
      <w:tblGrid>
        <w:gridCol w:w="1234"/>
        <w:gridCol w:w="2188"/>
        <w:gridCol w:w="5475"/>
        <w:gridCol w:w="5103"/>
        <w:gridCol w:w="850"/>
      </w:tblGrid>
      <w:tr w:rsidR="00B53B56" w:rsidRPr="00B53B56" w:rsidTr="00BF68ED">
        <w:tc>
          <w:tcPr>
            <w:tcW w:w="1234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188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Вид внеурочной деятельности</w:t>
            </w:r>
          </w:p>
        </w:tc>
        <w:tc>
          <w:tcPr>
            <w:tcW w:w="5475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Тема из курса «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Забайкаловедения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103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Виды деятельности, формы деятельности</w:t>
            </w:r>
          </w:p>
        </w:tc>
        <w:tc>
          <w:tcPr>
            <w:tcW w:w="850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Часы</w:t>
            </w:r>
          </w:p>
        </w:tc>
      </w:tr>
      <w:tr w:rsidR="00B53B56" w:rsidRPr="00B53B56" w:rsidTr="00BF68ED">
        <w:tc>
          <w:tcPr>
            <w:tcW w:w="1234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6  класс</w:t>
            </w:r>
          </w:p>
        </w:tc>
        <w:tc>
          <w:tcPr>
            <w:tcW w:w="2188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Экскурсионная программа</w:t>
            </w:r>
          </w:p>
        </w:tc>
        <w:tc>
          <w:tcPr>
            <w:tcW w:w="5475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Бронзовый век на территории Забайкалья. </w:t>
            </w:r>
          </w:p>
        </w:tc>
        <w:tc>
          <w:tcPr>
            <w:tcW w:w="5103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памятников прошлого: плиточные могилы,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Мангутская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 пещера.</w:t>
            </w:r>
          </w:p>
        </w:tc>
        <w:tc>
          <w:tcPr>
            <w:tcW w:w="850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53B56" w:rsidRPr="00B53B56" w:rsidTr="00BF68ED">
        <w:tc>
          <w:tcPr>
            <w:tcW w:w="1234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2188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Экскурсионная программа</w:t>
            </w:r>
          </w:p>
        </w:tc>
        <w:tc>
          <w:tcPr>
            <w:tcW w:w="5475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Коренные народы Забайкалья</w:t>
            </w:r>
          </w:p>
        </w:tc>
        <w:tc>
          <w:tcPr>
            <w:tcW w:w="5103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Посещение культурного центра бурят-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хамниган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Тарбальджей</w:t>
            </w:r>
            <w:proofErr w:type="spellEnd"/>
          </w:p>
        </w:tc>
        <w:tc>
          <w:tcPr>
            <w:tcW w:w="850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53B56" w:rsidRPr="00B53B56" w:rsidTr="00BF68ED">
        <w:tc>
          <w:tcPr>
            <w:tcW w:w="1234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2188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Экскурсионная программа</w:t>
            </w:r>
          </w:p>
        </w:tc>
        <w:tc>
          <w:tcPr>
            <w:tcW w:w="5475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Русское население Забайкалья</w:t>
            </w:r>
          </w:p>
        </w:tc>
        <w:tc>
          <w:tcPr>
            <w:tcW w:w="5103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Посещение этнокультурных центров в с. В.-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Ульхун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 (казаки) и </w:t>
            </w:r>
            <w:proofErr w:type="gram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Билютуй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семейские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53B56" w:rsidRPr="00B53B56" w:rsidTr="00BF68ED">
        <w:tc>
          <w:tcPr>
            <w:tcW w:w="1234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2188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Экскурсионная </w:t>
            </w:r>
            <w:r w:rsidRPr="00B53B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программа</w:t>
            </w:r>
          </w:p>
        </w:tc>
        <w:tc>
          <w:tcPr>
            <w:tcW w:w="5475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«Край, слезам и скорби посвященный»</w:t>
            </w:r>
          </w:p>
        </w:tc>
        <w:tc>
          <w:tcPr>
            <w:tcW w:w="5103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 музея в с. </w:t>
            </w:r>
            <w:proofErr w:type="spell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Акша</w:t>
            </w:r>
            <w:proofErr w:type="spell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, церкви </w:t>
            </w:r>
            <w:r w:rsidRPr="00B53B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Декабристов в г. Чита.</w:t>
            </w:r>
          </w:p>
        </w:tc>
        <w:tc>
          <w:tcPr>
            <w:tcW w:w="850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B53B56" w:rsidRPr="00B53B56" w:rsidTr="00BF68ED">
        <w:tc>
          <w:tcPr>
            <w:tcW w:w="1234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5-9 класс</w:t>
            </w:r>
          </w:p>
        </w:tc>
        <w:tc>
          <w:tcPr>
            <w:tcW w:w="2188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Краеведческий диктант.</w:t>
            </w:r>
          </w:p>
        </w:tc>
        <w:tc>
          <w:tcPr>
            <w:tcW w:w="5475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3B56" w:rsidRPr="00B53B56" w:rsidTr="00BF68ED">
        <w:tc>
          <w:tcPr>
            <w:tcW w:w="1234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5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proofErr w:type="gramStart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индивидуальных проектов</w:t>
            </w:r>
            <w:proofErr w:type="gramEnd"/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3B56" w:rsidRPr="00B53B56" w:rsidTr="00BF68ED">
        <w:tc>
          <w:tcPr>
            <w:tcW w:w="1234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5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A40FE" w:rsidRPr="00B53B56" w:rsidRDefault="00AA40FE" w:rsidP="00B5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B56">
              <w:rPr>
                <w:rFonts w:ascii="Times New Roman" w:hAnsi="Times New Roman" w:cs="Times New Roman"/>
                <w:sz w:val="24"/>
                <w:szCs w:val="24"/>
              </w:rPr>
              <w:t>14ч.</w:t>
            </w:r>
          </w:p>
        </w:tc>
      </w:tr>
    </w:tbl>
    <w:p w:rsidR="00AA40FE" w:rsidRPr="00B53B56" w:rsidRDefault="00AA40FE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AA40FE" w:rsidRPr="00B53B56" w:rsidSect="00AA40FE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AA40FE" w:rsidRPr="00B53B56" w:rsidRDefault="007D5E57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lastRenderedPageBreak/>
        <w:t>Литература</w:t>
      </w:r>
    </w:p>
    <w:p w:rsidR="007D5E57" w:rsidRPr="00B53B56" w:rsidRDefault="007D5E57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>Литература для учащихся</w:t>
      </w:r>
    </w:p>
    <w:p w:rsidR="007D5E57" w:rsidRPr="00B53B56" w:rsidRDefault="007D5E57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 1. Портнягина И.Ю. Страницы древней истории Забайкалья: учебная книга для учащихся. – Чита: Поиск, 2002. </w:t>
      </w:r>
    </w:p>
    <w:p w:rsidR="007D5E57" w:rsidRPr="00B53B56" w:rsidRDefault="007D5E57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2. Портнягина И.Ю. Рабочая тетрадь по древней истории Забайкалья для учащихся. – Чита: Поиск, 2001. </w:t>
      </w:r>
    </w:p>
    <w:p w:rsidR="007D5E57" w:rsidRPr="00B53B56" w:rsidRDefault="007D5E57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3. Забайкалье в </w:t>
      </w:r>
      <w:proofErr w:type="gramStart"/>
      <w:r w:rsidRPr="00B53B56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B53B56">
        <w:rPr>
          <w:rFonts w:ascii="Times New Roman" w:hAnsi="Times New Roman" w:cs="Times New Roman"/>
          <w:sz w:val="24"/>
          <w:szCs w:val="24"/>
        </w:rPr>
        <w:t xml:space="preserve">VII-ХVIII вв.: учебное пособие / составитель Е.А. Бахметьева. – Чита: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Чит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>. обл. тип</w:t>
      </w:r>
      <w:proofErr w:type="gramStart"/>
      <w:r w:rsidRPr="00B53B56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B53B56">
        <w:rPr>
          <w:rFonts w:ascii="Times New Roman" w:hAnsi="Times New Roman" w:cs="Times New Roman"/>
          <w:sz w:val="24"/>
          <w:szCs w:val="24"/>
        </w:rPr>
        <w:t xml:space="preserve">2002. – 126 с. </w:t>
      </w:r>
    </w:p>
    <w:p w:rsidR="007D5E57" w:rsidRPr="00B53B56" w:rsidRDefault="007D5E57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4. Рабочая тетрадь Забайкалье в </w:t>
      </w:r>
      <w:proofErr w:type="gramStart"/>
      <w:r w:rsidRPr="00B53B56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B53B56">
        <w:rPr>
          <w:rFonts w:ascii="Times New Roman" w:hAnsi="Times New Roman" w:cs="Times New Roman"/>
          <w:sz w:val="24"/>
          <w:szCs w:val="24"/>
        </w:rPr>
        <w:t xml:space="preserve">VII-ХVIII вв. для учащихся средних общеобразовательных школ / сост. Е.А. Бахметьева. – Чита: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Чит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>. обл. тип</w:t>
      </w:r>
      <w:proofErr w:type="gramStart"/>
      <w:r w:rsidRPr="00B53B56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B53B56">
        <w:rPr>
          <w:rFonts w:ascii="Times New Roman" w:hAnsi="Times New Roman" w:cs="Times New Roman"/>
          <w:sz w:val="24"/>
          <w:szCs w:val="24"/>
        </w:rPr>
        <w:t>2002.</w:t>
      </w:r>
    </w:p>
    <w:p w:rsidR="007D5E57" w:rsidRPr="00B53B56" w:rsidRDefault="007D5E57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 5. Забайкалье в XIX веке: учебная книга для учащихся средних общеобразовательных школ. – Чита: 2004 . – 178 с., ил.</w:t>
      </w:r>
    </w:p>
    <w:p w:rsidR="007D5E57" w:rsidRPr="00B53B56" w:rsidRDefault="007D5E57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 6. Рабочая тетрадь по истории Забайкалья XIX века: пособие для учащихся 8 класса общеобразовательных учреждений. – Чита, 2004. - 50 с. </w:t>
      </w:r>
    </w:p>
    <w:p w:rsidR="007D5E57" w:rsidRPr="00B53B56" w:rsidRDefault="007D5E57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>7. Забайкалье в ХХ – начале ХХ</w:t>
      </w:r>
      <w:proofErr w:type="gramStart"/>
      <w:r w:rsidRPr="00B53B56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B53B56">
        <w:rPr>
          <w:rFonts w:ascii="Times New Roman" w:hAnsi="Times New Roman" w:cs="Times New Roman"/>
          <w:sz w:val="24"/>
          <w:szCs w:val="24"/>
        </w:rPr>
        <w:t xml:space="preserve"> века. Часть I.: учебное пособие / сост. Е.О.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Мышко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. – Чита: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Чит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>. обл. тип</w:t>
      </w:r>
      <w:proofErr w:type="gramStart"/>
      <w:r w:rsidRPr="00B53B56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B53B56">
        <w:rPr>
          <w:rFonts w:ascii="Times New Roman" w:hAnsi="Times New Roman" w:cs="Times New Roman"/>
          <w:sz w:val="24"/>
          <w:szCs w:val="24"/>
        </w:rPr>
        <w:t xml:space="preserve">2007. – 196 с.  </w:t>
      </w:r>
    </w:p>
    <w:p w:rsidR="007D5E57" w:rsidRPr="00B53B56" w:rsidRDefault="007D5E57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8. Константинов А.В., Константинова Н.Н. История Забайкалья (с древнейших времен до 1917 года): учебное пособие. – Изд. 2-е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. и доп. / А.В. Константинов – Иркутск: Изд-во Круг, 2011. – 272 с. </w:t>
      </w:r>
    </w:p>
    <w:p w:rsidR="007D5E57" w:rsidRPr="00B53B56" w:rsidRDefault="007D5E57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9. Константинов А.В., Константинова Н.Н. История Забайкалья (1917 – 1922 годы): учебное пособие / А.В. Константинов. – Чита: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ЗабГУ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, 2016. – 192 с.  </w:t>
      </w:r>
    </w:p>
    <w:p w:rsidR="007D5E57" w:rsidRPr="00B53B56" w:rsidRDefault="007D5E57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10. Константинов А.В., Константинова Н.Н. История Забайкалья (1917 – 1922 годы): учебное пособие / А.В. Константинов. – Чита: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ЗабГУ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, 2016. – 192 с. </w:t>
      </w:r>
    </w:p>
    <w:p w:rsidR="007D5E57" w:rsidRPr="00B53B56" w:rsidRDefault="007D5E57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 11. История Восточного Забайкалья. Читинская область: Учебное пособие для уч-ся средней школы / отв. ред. И.И. Кириллов. – Иркутск: Изд-во ИГЭА, 2001. </w:t>
      </w:r>
    </w:p>
    <w:p w:rsidR="007D5E57" w:rsidRPr="00B53B56" w:rsidRDefault="007D5E57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>Литература для учителя</w:t>
      </w:r>
    </w:p>
    <w:p w:rsidR="007D5E57" w:rsidRPr="00B53B56" w:rsidRDefault="007D5E57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 1. Поурочное планирование к книге «Страницы древней истории Забайкалья» Часть 1: методическое пособие / Автор-составитель: И.Ю. Портнягина. – Чита: ЧИПКРО, 2004. </w:t>
      </w:r>
    </w:p>
    <w:p w:rsidR="007D5E57" w:rsidRPr="00B53B56" w:rsidRDefault="007D5E57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2. Поурочное планирование к книге «Страницы древней истории Забайкалья» Часть 2: методическое пособие / авт.-сост. И.Ю. Портнягина. – Чита: ЧИПКРО, 2004. </w:t>
      </w:r>
    </w:p>
    <w:p w:rsidR="007D5E57" w:rsidRPr="00B53B56" w:rsidRDefault="007D5E57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3. Забайкалье в </w:t>
      </w:r>
      <w:proofErr w:type="gramStart"/>
      <w:r w:rsidRPr="00B53B56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B53B56">
        <w:rPr>
          <w:rFonts w:ascii="Times New Roman" w:hAnsi="Times New Roman" w:cs="Times New Roman"/>
          <w:sz w:val="24"/>
          <w:szCs w:val="24"/>
        </w:rPr>
        <w:t xml:space="preserve">VII-ХVIII вв.: книга для учителя. Поурочное планирование / сост. Е.А. Бахметьева. - Чита: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Чит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>. обл. тип</w:t>
      </w:r>
      <w:proofErr w:type="gramStart"/>
      <w:r w:rsidRPr="00B53B56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B53B56">
        <w:rPr>
          <w:rFonts w:ascii="Times New Roman" w:hAnsi="Times New Roman" w:cs="Times New Roman"/>
          <w:sz w:val="24"/>
          <w:szCs w:val="24"/>
        </w:rPr>
        <w:t xml:space="preserve">2002. – 120 с. </w:t>
      </w:r>
    </w:p>
    <w:p w:rsidR="007D5E57" w:rsidRPr="00B53B56" w:rsidRDefault="007D5E57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4. Помни, мира не узнаешь – не зная края своего: сборник методический уроков и внеклассных мероприятий / сост. Е.А. Бахметьева. – Чита: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Чит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>. обл. тип</w:t>
      </w:r>
      <w:proofErr w:type="gramStart"/>
      <w:r w:rsidRPr="00B53B56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B53B56">
        <w:rPr>
          <w:rFonts w:ascii="Times New Roman" w:hAnsi="Times New Roman" w:cs="Times New Roman"/>
          <w:sz w:val="24"/>
          <w:szCs w:val="24"/>
        </w:rPr>
        <w:t xml:space="preserve">2010. </w:t>
      </w:r>
    </w:p>
    <w:p w:rsidR="007D5E57" w:rsidRPr="00B53B56" w:rsidRDefault="007D5E57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5. Энциклопедия Забайкалья. Читинская область. Том 1. Общий очерк / гл. ред. Р.Ф.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Гениатулин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. – Новосибирск: «Наука», 2000. </w:t>
      </w:r>
    </w:p>
    <w:p w:rsidR="007D5E57" w:rsidRPr="00B53B56" w:rsidRDefault="007D5E57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6. Энциклопедия Забайкалья. Читинская область. Том 2. Общий очерк / гл. ред. Р.Ф.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Гениатулин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. – Новосибирск: «Наука», 2004. </w:t>
      </w:r>
    </w:p>
    <w:p w:rsidR="007D5E57" w:rsidRPr="00B53B56" w:rsidRDefault="007D5E57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7. Энциклопедия Забайкалья. Читинская область. Том 3. Общий очерк / гл. ред. Р.Ф.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Гениатулин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>. – Новосибирск: «Наука», 2006.</w:t>
      </w:r>
    </w:p>
    <w:p w:rsidR="007D5E57" w:rsidRPr="00B53B56" w:rsidRDefault="007D5E57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 8. Энциклопедия Забайкалья. Агинский Бурятский округ. Том 1. Общий очерк / гл. ред. Б.Б.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Жамсуев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. – Новосибирск: «Наука», 2009. </w:t>
      </w:r>
    </w:p>
    <w:p w:rsidR="007D5E57" w:rsidRPr="00B53B56" w:rsidRDefault="007D5E57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9. Малая энциклопедия Забайкалья. Наука и образование в двух частях. Часть 1. А-М / гл. ред. Р.Ф.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Гениатулин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. – Новосибирск: «Наука», 2011. </w:t>
      </w:r>
    </w:p>
    <w:p w:rsidR="007D5E57" w:rsidRPr="00B53B56" w:rsidRDefault="007D5E57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10. Малая энциклопедия Забайкалья. Наука и образование в двух частях. Часть 2. А-М / гл. ред. Р.Ф.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Гениатулин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. – Новосибирск: «Наука», 2011. </w:t>
      </w:r>
    </w:p>
    <w:p w:rsidR="007D5E57" w:rsidRPr="00B53B56" w:rsidRDefault="007D5E57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11. Малая энциклопедия Забайкалья. Физическая культура и спорт / гл. ред. Р.Ф.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Гениатулин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. – Новосибирск: «Наука», 2011. </w:t>
      </w:r>
    </w:p>
    <w:p w:rsidR="007D5E57" w:rsidRPr="00B53B56" w:rsidRDefault="007D5E57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12. Малая энциклопедия Забайкалья. Культура. Часть 1. А-М / гл. ред. Р.Ф. </w:t>
      </w:r>
      <w:proofErr w:type="spellStart"/>
      <w:r w:rsidRPr="00B53B56">
        <w:rPr>
          <w:rFonts w:ascii="Times New Roman" w:hAnsi="Times New Roman" w:cs="Times New Roman"/>
          <w:sz w:val="24"/>
          <w:szCs w:val="24"/>
        </w:rPr>
        <w:t>Гениатулин</w:t>
      </w:r>
      <w:proofErr w:type="spellEnd"/>
      <w:r w:rsidRPr="00B53B56">
        <w:rPr>
          <w:rFonts w:ascii="Times New Roman" w:hAnsi="Times New Roman" w:cs="Times New Roman"/>
          <w:sz w:val="24"/>
          <w:szCs w:val="24"/>
        </w:rPr>
        <w:t xml:space="preserve">. – Новосибирск: «Наука», 2011. </w:t>
      </w:r>
    </w:p>
    <w:p w:rsidR="007D5E57" w:rsidRPr="00B53B56" w:rsidRDefault="007D5E57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B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5E57" w:rsidRPr="00B53B56" w:rsidRDefault="007D5E57" w:rsidP="00B5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D5E57" w:rsidRPr="00B53B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50A11"/>
    <w:multiLevelType w:val="hybridMultilevel"/>
    <w:tmpl w:val="C79C32E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61F5FFB"/>
    <w:multiLevelType w:val="hybridMultilevel"/>
    <w:tmpl w:val="E59AF46E"/>
    <w:lvl w:ilvl="0" w:tplc="E0F2355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C10D07"/>
    <w:multiLevelType w:val="hybridMultilevel"/>
    <w:tmpl w:val="FEBAA808"/>
    <w:lvl w:ilvl="0" w:tplc="E0F2355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70C"/>
    <w:rsid w:val="000013EE"/>
    <w:rsid w:val="00003E87"/>
    <w:rsid w:val="001011C1"/>
    <w:rsid w:val="001754E0"/>
    <w:rsid w:val="00184B8F"/>
    <w:rsid w:val="002449D3"/>
    <w:rsid w:val="00284B05"/>
    <w:rsid w:val="002B2770"/>
    <w:rsid w:val="002E7AE4"/>
    <w:rsid w:val="00396A13"/>
    <w:rsid w:val="00685D2D"/>
    <w:rsid w:val="007D5E57"/>
    <w:rsid w:val="00823D6A"/>
    <w:rsid w:val="008A6320"/>
    <w:rsid w:val="00AA40FE"/>
    <w:rsid w:val="00B53B56"/>
    <w:rsid w:val="00BB2B15"/>
    <w:rsid w:val="00D74505"/>
    <w:rsid w:val="00DC1A15"/>
    <w:rsid w:val="00DC5601"/>
    <w:rsid w:val="00E172A6"/>
    <w:rsid w:val="00E53A91"/>
    <w:rsid w:val="00EC36E1"/>
    <w:rsid w:val="00ED6E31"/>
    <w:rsid w:val="00F5470C"/>
    <w:rsid w:val="00F85679"/>
    <w:rsid w:val="00F94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40FE"/>
    <w:pPr>
      <w:ind w:left="720"/>
      <w:contextualSpacing/>
    </w:pPr>
  </w:style>
  <w:style w:type="paragraph" w:styleId="a4">
    <w:name w:val="Body Text"/>
    <w:basedOn w:val="a"/>
    <w:link w:val="a5"/>
    <w:rsid w:val="00AA40F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AA40F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AA40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4">
    <w:name w:val="c4"/>
    <w:basedOn w:val="a0"/>
    <w:rsid w:val="00685D2D"/>
  </w:style>
  <w:style w:type="character" w:customStyle="1" w:styleId="c2">
    <w:name w:val="c2"/>
    <w:basedOn w:val="a0"/>
    <w:rsid w:val="00685D2D"/>
  </w:style>
  <w:style w:type="paragraph" w:customStyle="1" w:styleId="c5">
    <w:name w:val="c5"/>
    <w:basedOn w:val="a"/>
    <w:rsid w:val="00685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40FE"/>
    <w:pPr>
      <w:ind w:left="720"/>
      <w:contextualSpacing/>
    </w:pPr>
  </w:style>
  <w:style w:type="paragraph" w:styleId="a4">
    <w:name w:val="Body Text"/>
    <w:basedOn w:val="a"/>
    <w:link w:val="a5"/>
    <w:rsid w:val="00AA40F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AA40F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AA40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4">
    <w:name w:val="c4"/>
    <w:basedOn w:val="a0"/>
    <w:rsid w:val="00685D2D"/>
  </w:style>
  <w:style w:type="character" w:customStyle="1" w:styleId="c2">
    <w:name w:val="c2"/>
    <w:basedOn w:val="a0"/>
    <w:rsid w:val="00685D2D"/>
  </w:style>
  <w:style w:type="paragraph" w:customStyle="1" w:styleId="c5">
    <w:name w:val="c5"/>
    <w:basedOn w:val="a"/>
    <w:rsid w:val="00685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8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16</Pages>
  <Words>6180</Words>
  <Characters>35231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2020-06-18T16:36:00Z</dcterms:created>
  <dcterms:modified xsi:type="dcterms:W3CDTF">2020-06-18T17:59:00Z</dcterms:modified>
</cp:coreProperties>
</file>